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D67D25" w:rsidR="00B02F66" w:rsidP="63391ECC" w:rsidRDefault="7F4D582F" w14:paraId="70B924B6" w14:textId="323C7963">
      <w:pPr>
        <w:spacing w:after="320" w:line="257" w:lineRule="auto"/>
        <w:jc w:val="both"/>
      </w:pPr>
      <w:r w:rsidRPr="63391ECC">
        <w:rPr>
          <w:rFonts w:ascii="Times New Roman" w:hAnsi="Times New Roman" w:eastAsia="Times New Roman" w:cs="Times New Roman"/>
          <w:b/>
          <w:bCs/>
          <w:sz w:val="24"/>
          <w:szCs w:val="24"/>
        </w:rPr>
        <w:t xml:space="preserve">Tehniline kirjeldus „Õiguslik analüüs: keskkonna- ja kliimaandmete kättesaadavus, nende kasutamise piirangud ja võimalused piiratud kasutuse korral“ </w:t>
      </w:r>
    </w:p>
    <w:p w:rsidRPr="00D67D25" w:rsidR="00B02F66" w:rsidP="008E39F6" w:rsidRDefault="7F4D582F" w14:paraId="0187C758" w14:textId="24339455">
      <w:pPr>
        <w:pStyle w:val="Loendilik"/>
        <w:numPr>
          <w:ilvl w:val="0"/>
          <w:numId w:val="4"/>
        </w:numPr>
        <w:spacing w:line="257" w:lineRule="auto"/>
        <w:ind w:left="357" w:hanging="357"/>
        <w:rPr>
          <w:rFonts w:ascii="Times New Roman" w:hAnsi="Times New Roman" w:eastAsia="Times New Roman" w:cs="Times New Roman"/>
          <w:b/>
          <w:bCs/>
          <w:sz w:val="24"/>
          <w:szCs w:val="24"/>
        </w:rPr>
      </w:pPr>
      <w:r w:rsidRPr="63391ECC">
        <w:rPr>
          <w:rFonts w:ascii="Times New Roman" w:hAnsi="Times New Roman" w:eastAsia="Times New Roman" w:cs="Times New Roman"/>
          <w:b/>
          <w:bCs/>
          <w:sz w:val="24"/>
          <w:szCs w:val="24"/>
        </w:rPr>
        <w:t>Töö eesmärk</w:t>
      </w:r>
    </w:p>
    <w:p w:rsidRPr="00D67D25" w:rsidR="00B02F66" w:rsidP="63391ECC" w:rsidRDefault="7F4D582F" w14:paraId="6A2D4CAE" w14:textId="405AEF48">
      <w:pPr>
        <w:spacing w:line="257" w:lineRule="auto"/>
        <w:jc w:val="both"/>
      </w:pPr>
      <w:r w:rsidRPr="63391ECC">
        <w:rPr>
          <w:rFonts w:ascii="Times New Roman" w:hAnsi="Times New Roman" w:eastAsia="Times New Roman" w:cs="Times New Roman"/>
          <w:sz w:val="24"/>
          <w:szCs w:val="24"/>
        </w:rPr>
        <w:t xml:space="preserve">Õigusanalüüsi eesmärk on uurida ja anda ülevaade, </w:t>
      </w:r>
      <w:r w:rsidRPr="63391ECC">
        <w:rPr>
          <w:rFonts w:ascii="Times New Roman" w:hAnsi="Times New Roman" w:eastAsia="Times New Roman" w:cs="Times New Roman"/>
          <w:b/>
          <w:bCs/>
          <w:sz w:val="24"/>
          <w:szCs w:val="24"/>
        </w:rPr>
        <w:t>kuidas piiratakse</w:t>
      </w:r>
      <w:r w:rsidRPr="63391ECC">
        <w:rPr>
          <w:rFonts w:ascii="Times New Roman" w:hAnsi="Times New Roman" w:eastAsia="Times New Roman" w:cs="Times New Roman"/>
          <w:sz w:val="24"/>
          <w:szCs w:val="24"/>
        </w:rPr>
        <w:t xml:space="preserve"> ning </w:t>
      </w:r>
      <w:r w:rsidRPr="63391ECC">
        <w:rPr>
          <w:rFonts w:ascii="Times New Roman" w:hAnsi="Times New Roman" w:eastAsia="Times New Roman" w:cs="Times New Roman"/>
          <w:b/>
          <w:bCs/>
          <w:sz w:val="24"/>
          <w:szCs w:val="24"/>
        </w:rPr>
        <w:t xml:space="preserve">kas ja millises ulatuses on õigus piirata </w:t>
      </w:r>
      <w:r w:rsidRPr="63391ECC">
        <w:rPr>
          <w:rFonts w:ascii="Times New Roman" w:hAnsi="Times New Roman" w:eastAsia="Times New Roman" w:cs="Times New Roman"/>
          <w:sz w:val="24"/>
          <w:szCs w:val="24"/>
        </w:rPr>
        <w:t xml:space="preserve">keskkonna- ja kliimaandmete (eluslooduse, maakasutuse, mulla, saastuse jt keskkonnaseisundit ja kliimat väljendavad andmed) </w:t>
      </w:r>
      <w:r w:rsidRPr="63391ECC">
        <w:rPr>
          <w:rFonts w:ascii="Times New Roman" w:hAnsi="Times New Roman" w:eastAsia="Times New Roman" w:cs="Times New Roman"/>
          <w:b/>
          <w:bCs/>
          <w:sz w:val="24"/>
          <w:szCs w:val="24"/>
        </w:rPr>
        <w:t>kättesaadavust</w:t>
      </w:r>
      <w:r w:rsidRPr="63391ECC">
        <w:rPr>
          <w:rFonts w:ascii="Times New Roman" w:hAnsi="Times New Roman" w:eastAsia="Times New Roman" w:cs="Times New Roman"/>
          <w:sz w:val="24"/>
          <w:szCs w:val="24"/>
        </w:rPr>
        <w:t xml:space="preserve"> ja </w:t>
      </w:r>
      <w:r w:rsidRPr="63391ECC">
        <w:rPr>
          <w:rFonts w:ascii="Times New Roman" w:hAnsi="Times New Roman" w:eastAsia="Times New Roman" w:cs="Times New Roman"/>
          <w:b/>
          <w:bCs/>
          <w:sz w:val="24"/>
          <w:szCs w:val="24"/>
        </w:rPr>
        <w:t>kasutust</w:t>
      </w:r>
      <w:r w:rsidRPr="63391ECC">
        <w:rPr>
          <w:rFonts w:ascii="Times New Roman" w:hAnsi="Times New Roman" w:eastAsia="Times New Roman" w:cs="Times New Roman"/>
          <w:sz w:val="24"/>
          <w:szCs w:val="24"/>
        </w:rPr>
        <w:t xml:space="preserve"> ning millised on </w:t>
      </w:r>
      <w:r w:rsidRPr="63391ECC">
        <w:rPr>
          <w:rFonts w:ascii="Times New Roman" w:hAnsi="Times New Roman" w:eastAsia="Times New Roman" w:cs="Times New Roman"/>
          <w:b/>
          <w:bCs/>
          <w:sz w:val="24"/>
          <w:szCs w:val="24"/>
        </w:rPr>
        <w:t>kohustused andmete kättesaadavaks tegemisel</w:t>
      </w:r>
      <w:r w:rsidRPr="63391ECC">
        <w:rPr>
          <w:rFonts w:ascii="Times New Roman" w:hAnsi="Times New Roman" w:eastAsia="Times New Roman" w:cs="Times New Roman"/>
          <w:sz w:val="24"/>
          <w:szCs w:val="24"/>
        </w:rPr>
        <w:t xml:space="preserve">. </w:t>
      </w:r>
    </w:p>
    <w:p w:rsidRPr="00D67D25" w:rsidR="00B02F66" w:rsidP="63391ECC" w:rsidRDefault="7F4D582F" w14:paraId="65DB8393" w14:textId="35F513E3">
      <w:pPr>
        <w:spacing w:line="257" w:lineRule="auto"/>
        <w:jc w:val="both"/>
      </w:pPr>
      <w:r w:rsidRPr="63391ECC">
        <w:rPr>
          <w:rFonts w:ascii="Times New Roman" w:hAnsi="Times New Roman" w:eastAsia="Times New Roman" w:cs="Times New Roman"/>
          <w:sz w:val="24"/>
          <w:szCs w:val="24"/>
        </w:rPr>
        <w:t>Õigusanalüüsi raames selgitatakse välja keskkonna- ja kliimaandmete kasutamise (sh kättesaadavus, avalikustamine teise osapoole jaoks, töötlemine jm) piirangute õiguslikud alused, nende vajalikkus ja asjakohasus, piirangutega andmete kasutamise tõhustamise (sh vajadusel agregeeritud andmete kasutamise) ning üleliigse piiramise vältimise õiguslikud võimalused.</w:t>
      </w:r>
    </w:p>
    <w:p w:rsidRPr="00D67D25" w:rsidR="00B02F66" w:rsidP="6699E645" w:rsidRDefault="7F4D582F" w14:paraId="41D7E61E" w14:textId="69B226E1">
      <w:pPr>
        <w:spacing w:line="257" w:lineRule="auto"/>
        <w:jc w:val="both"/>
      </w:pPr>
      <w:r w:rsidRPr="1AE1157C" w:rsidR="7F4D582F">
        <w:rPr>
          <w:rFonts w:ascii="Times New Roman" w:hAnsi="Times New Roman" w:eastAsia="Times New Roman" w:cs="Times New Roman"/>
          <w:sz w:val="24"/>
          <w:szCs w:val="24"/>
        </w:rPr>
        <w:t xml:space="preserve">Koostatav töö annab käsitletavast temaatikast </w:t>
      </w:r>
      <w:r w:rsidRPr="00D0650F" w:rsidR="7F4D582F">
        <w:rPr>
          <w:rFonts w:ascii="Times New Roman" w:hAnsi="Times New Roman" w:eastAsia="Times New Roman" w:cs="Times New Roman"/>
          <w:b w:val="1"/>
          <w:bCs w:val="1"/>
          <w:sz w:val="24"/>
          <w:szCs w:val="24"/>
        </w:rPr>
        <w:t>koondülevaate</w:t>
      </w:r>
      <w:r w:rsidRPr="1AE1157C" w:rsidR="7F4D582F">
        <w:rPr>
          <w:rFonts w:ascii="Times New Roman" w:hAnsi="Times New Roman" w:eastAsia="Times New Roman" w:cs="Times New Roman"/>
          <w:sz w:val="24"/>
          <w:szCs w:val="24"/>
        </w:rPr>
        <w:t>. Õigusanalüüsis käsitletakse detailsemalt</w:t>
      </w:r>
      <w:r w:rsidRPr="1AE1157C" w:rsidR="68E29535">
        <w:rPr>
          <w:rFonts w:ascii="Times New Roman" w:hAnsi="Times New Roman" w:eastAsia="Times New Roman" w:cs="Times New Roman"/>
          <w:sz w:val="24"/>
          <w:szCs w:val="24"/>
        </w:rPr>
        <w:t xml:space="preserve"> vähemalt</w:t>
      </w:r>
      <w:r w:rsidRPr="1AE1157C" w:rsidR="7F4D582F">
        <w:rPr>
          <w:rFonts w:ascii="Times New Roman" w:hAnsi="Times New Roman" w:eastAsia="Times New Roman" w:cs="Times New Roman"/>
          <w:sz w:val="24"/>
          <w:szCs w:val="24"/>
        </w:rPr>
        <w:t xml:space="preserve"> </w:t>
      </w:r>
      <w:r w:rsidRPr="00D0650F" w:rsidR="7F4D582F">
        <w:rPr>
          <w:rFonts w:ascii="Times New Roman" w:hAnsi="Times New Roman" w:eastAsia="Times New Roman" w:cs="Times New Roman"/>
          <w:b w:val="1"/>
          <w:bCs w:val="1"/>
          <w:sz w:val="24"/>
          <w:szCs w:val="24"/>
        </w:rPr>
        <w:t>viit Eestis asjakohast eriliigilist näidisjuhtumit</w:t>
      </w:r>
      <w:r w:rsidRPr="1AE1157C" w:rsidR="73AE751E">
        <w:rPr>
          <w:rFonts w:ascii="Times New Roman" w:hAnsi="Times New Roman" w:eastAsia="Times New Roman" w:cs="Times New Roman"/>
          <w:sz w:val="24"/>
          <w:szCs w:val="24"/>
        </w:rPr>
        <w:t xml:space="preserve"> (sh järgmistest valdkondadest: keskkonnaseire, keskkonnamõju hindamine ja uuringud, isikute tehtav nn omaseire</w:t>
      </w:r>
      <w:r w:rsidRPr="1AE1157C" w:rsidR="73AE751E">
        <w:rPr>
          <w:rFonts w:ascii="Aptos" w:hAnsi="Aptos" w:eastAsia="Aptos" w:cs="Aptos"/>
        </w:rPr>
        <w:t xml:space="preserve"> </w:t>
      </w:r>
      <w:r w:rsidRPr="1AE1157C" w:rsidR="73AE751E">
        <w:rPr>
          <w:rFonts w:ascii="Times New Roman" w:hAnsi="Times New Roman" w:eastAsia="Times New Roman" w:cs="Times New Roman"/>
          <w:sz w:val="24"/>
          <w:szCs w:val="24"/>
        </w:rPr>
        <w:t>või isikute enda tellitud/tehtud analüüsid</w:t>
      </w:r>
      <w:r w:rsidR="00D0650F">
        <w:rPr>
          <w:rFonts w:ascii="Times New Roman" w:hAnsi="Times New Roman" w:eastAsia="Times New Roman" w:cs="Times New Roman"/>
          <w:sz w:val="24"/>
          <w:szCs w:val="24"/>
        </w:rPr>
        <w:t>)</w:t>
      </w:r>
      <w:r w:rsidRPr="6699E645">
        <w:rPr>
          <w:rStyle w:val="Allmrkuseviide"/>
          <w:rFonts w:ascii="Times New Roman" w:hAnsi="Times New Roman" w:eastAsia="Times New Roman" w:cs="Times New Roman"/>
          <w:sz w:val="24"/>
          <w:szCs w:val="24"/>
        </w:rPr>
        <w:footnoteReference w:id="1"/>
      </w:r>
      <w:r w:rsidRPr="1AE1157C" w:rsidR="4EFEE2CD">
        <w:rPr>
          <w:rFonts w:ascii="Times New Roman" w:hAnsi="Times New Roman" w:eastAsia="Times New Roman" w:cs="Times New Roman"/>
          <w:sz w:val="24"/>
          <w:szCs w:val="24"/>
        </w:rPr>
        <w:t xml:space="preserve">. </w:t>
      </w:r>
      <w:r w:rsidRPr="1AE1157C" w:rsidR="4F2ECF8F">
        <w:rPr>
          <w:rFonts w:ascii="Times New Roman" w:hAnsi="Times New Roman" w:eastAsia="Times New Roman" w:cs="Times New Roman"/>
          <w:sz w:val="24"/>
          <w:szCs w:val="24"/>
        </w:rPr>
        <w:t>T</w:t>
      </w:r>
      <w:r w:rsidRPr="1AE1157C" w:rsidR="7F4D582F">
        <w:rPr>
          <w:rFonts w:ascii="Times New Roman" w:hAnsi="Times New Roman" w:eastAsia="Times New Roman" w:cs="Times New Roman"/>
          <w:sz w:val="24"/>
          <w:szCs w:val="24"/>
        </w:rPr>
        <w:t xml:space="preserve">öövõtja esitab oma esmase visiooni </w:t>
      </w:r>
      <w:r w:rsidRPr="6699E645" w:rsidR="147D5D70">
        <w:rPr>
          <w:rFonts w:ascii="Times New Roman" w:hAnsi="Times New Roman" w:eastAsia="Times New Roman" w:cs="Times New Roman"/>
          <w:sz w:val="24"/>
          <w:szCs w:val="24"/>
        </w:rPr>
        <w:t xml:space="preserve">näidisjuhtumite kohta tellijale kümne tööpäeva jooksul lepingu sõlmimisest. </w:t>
      </w:r>
      <w:r w:rsidRPr="1AE1157C" w:rsidR="4C37E82F">
        <w:rPr>
          <w:rFonts w:ascii="Times New Roman" w:hAnsi="Times New Roman" w:eastAsia="Times New Roman" w:cs="Times New Roman"/>
          <w:sz w:val="24"/>
          <w:szCs w:val="24"/>
        </w:rPr>
        <w:t xml:space="preserve">Näidisjuhtumite </w:t>
      </w:r>
      <w:r w:rsidRPr="1AE1157C" w:rsidR="7F4D582F">
        <w:rPr>
          <w:rFonts w:ascii="Times New Roman" w:hAnsi="Times New Roman" w:eastAsia="Times New Roman" w:cs="Times New Roman"/>
          <w:sz w:val="24"/>
          <w:szCs w:val="24"/>
        </w:rPr>
        <w:t xml:space="preserve">lõplik valik </w:t>
      </w:r>
      <w:r w:rsidRPr="6699E645" w:rsidR="4E134651">
        <w:rPr>
          <w:rFonts w:ascii="Times New Roman" w:hAnsi="Times New Roman" w:eastAsia="Times New Roman" w:cs="Times New Roman"/>
          <w:sz w:val="24"/>
          <w:szCs w:val="24"/>
        </w:rPr>
        <w:t xml:space="preserve">tehakse </w:t>
      </w:r>
      <w:r w:rsidRPr="1AE1157C" w:rsidR="7F4D582F">
        <w:rPr>
          <w:rFonts w:ascii="Times New Roman" w:hAnsi="Times New Roman" w:eastAsia="Times New Roman" w:cs="Times New Roman"/>
          <w:sz w:val="24"/>
          <w:szCs w:val="24"/>
        </w:rPr>
        <w:t>tellija töörühmaga koostöös</w:t>
      </w:r>
      <w:r w:rsidRPr="1AE1157C" w:rsidR="6A139E16">
        <w:rPr>
          <w:rFonts w:ascii="Times New Roman" w:hAnsi="Times New Roman" w:eastAsia="Times New Roman" w:cs="Times New Roman"/>
          <w:sz w:val="24"/>
          <w:szCs w:val="24"/>
        </w:rPr>
        <w:t>.</w:t>
      </w:r>
    </w:p>
    <w:p w:rsidRPr="00D67D25" w:rsidR="00B02F66" w:rsidP="63391ECC" w:rsidRDefault="7F4D582F" w14:paraId="5125D25A" w14:textId="26D2E8AC">
      <w:pPr>
        <w:spacing w:before="240" w:line="257" w:lineRule="auto"/>
        <w:jc w:val="both"/>
      </w:pPr>
      <w:r w:rsidRPr="63391ECC">
        <w:rPr>
          <w:rFonts w:ascii="Times New Roman" w:hAnsi="Times New Roman" w:eastAsia="Times New Roman" w:cs="Times New Roman"/>
          <w:sz w:val="24"/>
          <w:szCs w:val="24"/>
        </w:rPr>
        <w:t xml:space="preserve">Töö tellitakse katusprojekti „Maa- ja mullakasutuse juhtimissüsteem mullastiku teenuste efektiivseks ja jätkusuutlikuks kasutamiseks, elurikkuse kaitseks ja kliimamõju vähendamiseks. Uurimisprogramm“ (TA projekt) raames. TA projekti peamine eesmärk on luua maa- ja mullakasutuse juhtimissüsteem, sh maahõive- ja laiemalt ka maakasutuse hierarhia. Koostatav õigusanalüüs annab olulise sisendi maa- ja mullakasutuse juhtimissüsteemi loomiseks ja rakendamiseks, kuna loodav juhtimissüsteem baseerub eri tüüpi ja eri kasutuspiirangutega keskkonnaandmetel ning nende efektiivsel ristkasutusel. </w:t>
      </w:r>
    </w:p>
    <w:p w:rsidRPr="00D67D25" w:rsidR="00B02F66" w:rsidP="63391ECC" w:rsidRDefault="7F4D582F" w14:paraId="6635A00E" w14:textId="699E7526">
      <w:pPr>
        <w:spacing w:before="240" w:line="257" w:lineRule="auto"/>
        <w:jc w:val="both"/>
      </w:pPr>
      <w:r w:rsidRPr="1AE1157C">
        <w:rPr>
          <w:rFonts w:ascii="Times New Roman" w:hAnsi="Times New Roman" w:eastAsia="Times New Roman" w:cs="Times New Roman"/>
          <w:sz w:val="24"/>
          <w:szCs w:val="24"/>
        </w:rPr>
        <w:t>Tööd toetab Eesti riik kasvuhoonegaaside lubatud heitkoguse ühikutega kauplemise tulust.</w:t>
      </w:r>
    </w:p>
    <w:p w:rsidR="008E39F6" w:rsidP="008E39F6" w:rsidRDefault="008E39F6" w14:paraId="740465C2" w14:textId="77777777">
      <w:pPr>
        <w:pStyle w:val="Loendilik"/>
        <w:spacing w:after="0" w:line="257" w:lineRule="auto"/>
        <w:ind w:left="357"/>
        <w:jc w:val="both"/>
        <w:rPr>
          <w:rFonts w:ascii="Times New Roman" w:hAnsi="Times New Roman" w:eastAsia="Times New Roman" w:cs="Times New Roman"/>
          <w:b/>
          <w:bCs/>
          <w:sz w:val="24"/>
          <w:szCs w:val="24"/>
        </w:rPr>
      </w:pPr>
    </w:p>
    <w:p w:rsidRPr="008E39F6" w:rsidR="008E39F6" w:rsidP="008E39F6" w:rsidRDefault="7F4D582F" w14:paraId="1FE3CDB0" w14:textId="2E9E2A5E">
      <w:pPr>
        <w:pStyle w:val="Loendilik"/>
        <w:numPr>
          <w:ilvl w:val="0"/>
          <w:numId w:val="4"/>
        </w:numPr>
        <w:spacing w:line="257" w:lineRule="auto"/>
        <w:ind w:left="357" w:hanging="357"/>
        <w:jc w:val="both"/>
        <w:rPr>
          <w:rFonts w:ascii="Times New Roman" w:hAnsi="Times New Roman" w:eastAsia="Times New Roman" w:cs="Times New Roman"/>
          <w:b/>
          <w:bCs/>
          <w:sz w:val="24"/>
          <w:szCs w:val="24"/>
        </w:rPr>
      </w:pPr>
      <w:r w:rsidRPr="63391ECC">
        <w:rPr>
          <w:rFonts w:ascii="Times New Roman" w:hAnsi="Times New Roman" w:eastAsia="Times New Roman" w:cs="Times New Roman"/>
          <w:b/>
          <w:bCs/>
          <w:sz w:val="24"/>
          <w:szCs w:val="24"/>
        </w:rPr>
        <w:lastRenderedPageBreak/>
        <w:t>Taust ja probleem</w:t>
      </w:r>
    </w:p>
    <w:p w:rsidR="003F6783" w:rsidP="63391ECC" w:rsidRDefault="10CCFCA3" w14:paraId="3ED2195C" w14:textId="77777777">
      <w:pPr>
        <w:spacing w:line="257" w:lineRule="auto"/>
        <w:jc w:val="both"/>
        <w:rPr>
          <w:rFonts w:ascii="Times New Roman" w:hAnsi="Times New Roman" w:eastAsia="Times New Roman" w:cs="Times New Roman"/>
          <w:sz w:val="24"/>
          <w:szCs w:val="24"/>
        </w:rPr>
      </w:pPr>
      <w:r w:rsidRPr="6699E645">
        <w:rPr>
          <w:rFonts w:ascii="Times New Roman" w:hAnsi="Times New Roman" w:eastAsia="Times New Roman" w:cs="Times New Roman"/>
          <w:sz w:val="24"/>
          <w:szCs w:val="24"/>
        </w:rPr>
        <w:t>Alljärgnevalt on kirjeldatud probleemi</w:t>
      </w:r>
      <w:r w:rsidR="00D0650F">
        <w:rPr>
          <w:rFonts w:ascii="Times New Roman" w:hAnsi="Times New Roman" w:eastAsia="Times New Roman" w:cs="Times New Roman"/>
          <w:sz w:val="24"/>
          <w:szCs w:val="24"/>
        </w:rPr>
        <w:t>stiku</w:t>
      </w:r>
      <w:r w:rsidRPr="6699E645">
        <w:rPr>
          <w:rFonts w:ascii="Times New Roman" w:hAnsi="Times New Roman" w:eastAsia="Times New Roman" w:cs="Times New Roman"/>
          <w:sz w:val="24"/>
          <w:szCs w:val="24"/>
        </w:rPr>
        <w:t xml:space="preserve"> olemust eluliste  näidete varal, mis aitavad õigusanalüüsi raamistada, kuid millega ei pea piirduma. </w:t>
      </w:r>
    </w:p>
    <w:p w:rsidRPr="00D67D25" w:rsidR="00B02F66" w:rsidP="63391ECC" w:rsidRDefault="7F4D582F" w14:paraId="5305FB4C" w14:textId="5CCC9FDE">
      <w:pPr>
        <w:spacing w:line="257" w:lineRule="auto"/>
        <w:jc w:val="both"/>
      </w:pPr>
      <w:r w:rsidRPr="6699E645">
        <w:rPr>
          <w:rFonts w:ascii="Times New Roman" w:hAnsi="Times New Roman" w:eastAsia="Times New Roman" w:cs="Times New Roman"/>
          <w:sz w:val="24"/>
          <w:szCs w:val="24"/>
        </w:rPr>
        <w:t>Nii riigi kui ka erarahastusega luuakse väärtuslikke keskkonnaandmestikke, mille tõhusa ristkasutamise, analüüsi, modelleerimise abil saaks kiirendada paljusid edasisi ülevaateid, analüüse, menetlusi ja protsesse (nt keskkonnamõjude hindamine), täiendada ja täiustada seiret (sh andmete modelleerimise teel), saades kokkuvõttes parema ja tervikuna nii riigile kui ka erasektorile jt väiksemate kuludega ülevaate keskkonnaseisundist ja trendidest.</w:t>
      </w:r>
      <w:r w:rsidRPr="6699E645">
        <w:rPr>
          <w:rFonts w:ascii="Aptos" w:hAnsi="Aptos" w:eastAsia="Aptos" w:cs="Aptos"/>
        </w:rPr>
        <w:t xml:space="preserve"> </w:t>
      </w:r>
      <w:r w:rsidRPr="6699E645">
        <w:rPr>
          <w:rFonts w:ascii="Times New Roman" w:hAnsi="Times New Roman" w:eastAsia="Times New Roman" w:cs="Times New Roman"/>
          <w:sz w:val="24"/>
          <w:szCs w:val="24"/>
        </w:rPr>
        <w:t xml:space="preserve">Efektiivne andmekasutus, sh erinevaid andmeallikaid ühtseks kogumiks modelleeriv ja koondav, </w:t>
      </w:r>
      <w:r w:rsidRPr="6699E645" w:rsidR="00C9AB0F">
        <w:rPr>
          <w:rFonts w:ascii="Times New Roman" w:hAnsi="Times New Roman" w:eastAsia="Times New Roman" w:cs="Times New Roman"/>
          <w:sz w:val="24"/>
          <w:szCs w:val="24"/>
        </w:rPr>
        <w:t xml:space="preserve">vajadusel </w:t>
      </w:r>
      <w:r w:rsidRPr="6699E645">
        <w:rPr>
          <w:rFonts w:ascii="Times New Roman" w:hAnsi="Times New Roman" w:eastAsia="Times New Roman" w:cs="Times New Roman"/>
          <w:sz w:val="24"/>
          <w:szCs w:val="24"/>
        </w:rPr>
        <w:t>agregeeriv</w:t>
      </w:r>
      <w:r w:rsidRPr="6699E645" w:rsidR="233B37A8">
        <w:rPr>
          <w:rFonts w:ascii="Times New Roman" w:hAnsi="Times New Roman" w:eastAsia="Times New Roman" w:cs="Times New Roman"/>
          <w:sz w:val="24"/>
          <w:szCs w:val="24"/>
        </w:rPr>
        <w:t xml:space="preserve"> (st teatud juhtudel on sobilikud ka töödeldud, ülistatumad andmed)</w:t>
      </w:r>
      <w:r w:rsidRPr="6699E645">
        <w:rPr>
          <w:rFonts w:ascii="Times New Roman" w:hAnsi="Times New Roman" w:eastAsia="Times New Roman" w:cs="Times New Roman"/>
          <w:sz w:val="24"/>
          <w:szCs w:val="24"/>
        </w:rPr>
        <w:t xml:space="preserve"> lähenemine võimaldab riigil tõhustada enda teenuseid ja vähendada osapoolte kulusid, kiirendada analüüsi</w:t>
      </w:r>
      <w:r w:rsidR="003F6783">
        <w:rPr>
          <w:rFonts w:ascii="Times New Roman" w:hAnsi="Times New Roman" w:eastAsia="Times New Roman" w:cs="Times New Roman"/>
          <w:sz w:val="24"/>
          <w:szCs w:val="24"/>
        </w:rPr>
        <w:noBreakHyphen/>
      </w:r>
      <w:r w:rsidRPr="6699E645">
        <w:rPr>
          <w:rFonts w:ascii="Times New Roman" w:hAnsi="Times New Roman" w:eastAsia="Times New Roman" w:cs="Times New Roman"/>
          <w:sz w:val="24"/>
          <w:szCs w:val="24"/>
        </w:rPr>
        <w:t>, menetlus- jm protsesse ning tagada avalikkusele parim võimalik teave keskkonnaseisundist potentsiaalselt suurema detailsusastmega.</w:t>
      </w:r>
      <w:r w:rsidRPr="6699E645">
        <w:rPr>
          <w:rFonts w:ascii="Aptos" w:hAnsi="Aptos" w:eastAsia="Aptos" w:cs="Aptos"/>
        </w:rPr>
        <w:t xml:space="preserve"> </w:t>
      </w:r>
      <w:r w:rsidRPr="6699E645">
        <w:rPr>
          <w:rFonts w:ascii="Times New Roman" w:hAnsi="Times New Roman" w:eastAsia="Times New Roman" w:cs="Times New Roman"/>
          <w:sz w:val="24"/>
          <w:szCs w:val="24"/>
        </w:rPr>
        <w:t>See on kooskõlas ka riigi bürokraatia vähendamise sihiga.</w:t>
      </w:r>
    </w:p>
    <w:p w:rsidRPr="00D67D25" w:rsidR="00B02F66" w:rsidP="63391ECC" w:rsidRDefault="7F4D582F" w14:paraId="5AC5DF17" w14:textId="3444E130">
      <w:pPr>
        <w:spacing w:before="240" w:line="257" w:lineRule="auto"/>
        <w:jc w:val="both"/>
      </w:pPr>
      <w:r w:rsidRPr="63391ECC">
        <w:rPr>
          <w:rFonts w:ascii="Times New Roman" w:hAnsi="Times New Roman" w:eastAsia="Times New Roman" w:cs="Times New Roman"/>
          <w:sz w:val="24"/>
          <w:szCs w:val="24"/>
        </w:rPr>
        <w:t>Eri kasutajad tavakodanikust riigiametite töötajateni põrkuvad aga keskkonnaandmete kasutamise soovi või vajaduse korral eri kasutuspiirangutega, mille õiguslikud alused ei ole ei kasutajatele ega ka piirangu seadjale alati üheselt arusaadavad ja põhjendatavad. Samuti pole alati üheselt selged keskkonnaandmete esitamise ja avalikustamise</w:t>
      </w:r>
      <w:r w:rsidR="00504290">
        <w:rPr>
          <w:rFonts w:ascii="Times New Roman" w:hAnsi="Times New Roman" w:eastAsia="Times New Roman" w:cs="Times New Roman"/>
          <w:sz w:val="24"/>
          <w:szCs w:val="24"/>
        </w:rPr>
        <w:t>, sh asjaosaliste teavitamise</w:t>
      </w:r>
      <w:r w:rsidRPr="63391ECC">
        <w:rPr>
          <w:rFonts w:ascii="Times New Roman" w:hAnsi="Times New Roman" w:eastAsia="Times New Roman" w:cs="Times New Roman"/>
          <w:sz w:val="24"/>
          <w:szCs w:val="24"/>
        </w:rPr>
        <w:t xml:space="preserve"> kohustused. </w:t>
      </w:r>
    </w:p>
    <w:p w:rsidRPr="00D67D25" w:rsidR="00B02F66" w:rsidP="63391ECC" w:rsidRDefault="7F4D582F" w14:paraId="73B47616" w14:textId="0D2B59F5">
      <w:pPr>
        <w:spacing w:before="240" w:line="257" w:lineRule="auto"/>
        <w:jc w:val="both"/>
      </w:pPr>
      <w:r w:rsidRPr="63391ECC">
        <w:rPr>
          <w:rFonts w:ascii="Times New Roman" w:hAnsi="Times New Roman" w:eastAsia="Times New Roman" w:cs="Times New Roman"/>
          <w:sz w:val="24"/>
          <w:szCs w:val="24"/>
        </w:rPr>
        <w:t>Keskkonnaandmete kasutamise piiramisega seonduvatest probleemidest võib elulise näitena välja tuua juhtumid, kui uuring, seire, inventuur, analüüs vm, mille tulemuseks on keskkonnaandmed, on tellitud nt füüsilise isiku või eraettevõtte poolt ja seetõttu on andmetele pandud ärisaladuse märge. Keskkonnamõju hindamise/keskkonnamõju strateegilise hindamise (edaspidi ka KMH/KSH) puhul on juhtumeid, kus arendaja on nõus jagama enda tellitud töö tulemusena saadud andmeid riigiasutustega (nt Keskkonnaametiga, kes vajab seda infot nt keskkonnaloa väljastamiseks) vaid ärisaladuse klausli all. Arusaadavalt arendajad ja eri osapooled ei taha, et info konkurentide kätte jõuaks või avalikustataks nii, et seda on võimalik sidustada allikaga jpm.</w:t>
      </w:r>
    </w:p>
    <w:p w:rsidRPr="00D67D25" w:rsidR="00B02F66" w:rsidP="63391ECC" w:rsidRDefault="7F4D582F" w14:paraId="0AF6D511" w14:textId="3384C90E">
      <w:pPr>
        <w:spacing w:before="240" w:line="257" w:lineRule="auto"/>
        <w:jc w:val="both"/>
      </w:pPr>
      <w:r w:rsidRPr="63391ECC">
        <w:rPr>
          <w:rFonts w:ascii="Times New Roman" w:hAnsi="Times New Roman" w:eastAsia="Times New Roman" w:cs="Times New Roman"/>
          <w:sz w:val="24"/>
          <w:szCs w:val="24"/>
        </w:rPr>
        <w:t xml:space="preserve">Kuna sellised andmed on tihti salastatud, siis peab aga nt riigiasutus samale alale saatma eksperte mitu korda. Arvestades, et ekspertide hulk ja aeg on piiratud ning riigi huvi võiks olla arenduste kiirendamine, siis ei ole mõistlik eksperte koormata. Ekspertidel tihti keelatakse ka teistele sarnast teenust pakkuda (selline tingimus pannakse lepingusse). </w:t>
      </w:r>
    </w:p>
    <w:p w:rsidRPr="00D67D25" w:rsidR="00B02F66" w:rsidP="63391ECC" w:rsidRDefault="7F4D582F" w14:paraId="39ECB9C9" w14:textId="4983848E">
      <w:pPr>
        <w:spacing w:before="240" w:line="257" w:lineRule="auto"/>
        <w:jc w:val="both"/>
      </w:pPr>
      <w:r w:rsidRPr="6699E645">
        <w:rPr>
          <w:rFonts w:ascii="Times New Roman" w:hAnsi="Times New Roman" w:eastAsia="Times New Roman" w:cs="Times New Roman"/>
          <w:sz w:val="24"/>
          <w:szCs w:val="24"/>
        </w:rPr>
        <w:t xml:space="preserve">Samuti võivad kogutud keskkonnaandmed sisaldada omandi või isikuandmetega seotud teavet, julgeolekulist või liigikaitselist vm infot, mida ei tohi avalikustada. </w:t>
      </w:r>
      <w:r w:rsidR="008E39F6">
        <w:rPr>
          <w:rFonts w:ascii="Times New Roman" w:hAnsi="Times New Roman" w:eastAsia="Times New Roman" w:cs="Times New Roman"/>
          <w:sz w:val="24"/>
          <w:szCs w:val="24"/>
        </w:rPr>
        <w:t>Sellega seonduvad k</w:t>
      </w:r>
      <w:r w:rsidRPr="6699E645" w:rsidR="4D0B38D4">
        <w:rPr>
          <w:rFonts w:ascii="Times New Roman" w:hAnsi="Times New Roman" w:eastAsia="Times New Roman" w:cs="Times New Roman"/>
          <w:sz w:val="24"/>
          <w:szCs w:val="24"/>
        </w:rPr>
        <w:t xml:space="preserve">üsimused seisnevad nt selles, milliseid andmeid ja kellele võib avalikustada, nt millal on maaomanikul õigustatud huvi enda omandit puudutavate, kuid mingis mõttes tundlike keskkonnaandmete kättesaamiseks, </w:t>
      </w:r>
      <w:r w:rsidR="00504290">
        <w:rPr>
          <w:rFonts w:ascii="Times New Roman" w:hAnsi="Times New Roman" w:eastAsia="Times New Roman" w:cs="Times New Roman"/>
          <w:sz w:val="24"/>
          <w:szCs w:val="24"/>
        </w:rPr>
        <w:t xml:space="preserve">millal tuleb asjaosalist teavitada, </w:t>
      </w:r>
      <w:r w:rsidRPr="6699E645" w:rsidR="4D0B38D4">
        <w:rPr>
          <w:rFonts w:ascii="Times New Roman" w:hAnsi="Times New Roman" w:eastAsia="Times New Roman" w:cs="Times New Roman"/>
          <w:sz w:val="24"/>
          <w:szCs w:val="24"/>
        </w:rPr>
        <w:t xml:space="preserve">millal võib konkreetset asukohta puudutavaid andmeid avaldada kolmandatele isikutele, kas maaomaniku õigustatud huvi kohaldub ka andmeid kogunud isikute kohta jne. </w:t>
      </w:r>
    </w:p>
    <w:p w:rsidRPr="008E39F6" w:rsidR="00B02F66" w:rsidP="6699E645" w:rsidRDefault="49381858" w14:paraId="3B79BC68" w14:textId="75A3A435">
      <w:pPr>
        <w:spacing w:before="240" w:line="257" w:lineRule="auto"/>
        <w:jc w:val="both"/>
        <w:rPr>
          <w:rFonts w:ascii="Times New Roman" w:hAnsi="Times New Roman" w:eastAsia="Times New Roman" w:cs="Times New Roman"/>
          <w:sz w:val="24"/>
          <w:szCs w:val="24"/>
        </w:rPr>
      </w:pPr>
      <w:r w:rsidRPr="6699E645">
        <w:rPr>
          <w:rFonts w:ascii="Times New Roman" w:hAnsi="Times New Roman" w:eastAsia="Times New Roman" w:cs="Times New Roman"/>
          <w:sz w:val="24"/>
          <w:szCs w:val="24"/>
        </w:rPr>
        <w:t>Ühe olulise konkreetse</w:t>
      </w:r>
      <w:r w:rsidRPr="6699E645" w:rsidR="7F4D582F">
        <w:rPr>
          <w:rFonts w:ascii="Times New Roman" w:hAnsi="Times New Roman" w:eastAsia="Times New Roman" w:cs="Times New Roman"/>
          <w:sz w:val="24"/>
          <w:szCs w:val="24"/>
        </w:rPr>
        <w:t xml:space="preserve"> näitena t</w:t>
      </w:r>
      <w:r w:rsidRPr="6699E645" w:rsidR="6D170D45">
        <w:rPr>
          <w:rFonts w:ascii="Times New Roman" w:hAnsi="Times New Roman" w:eastAsia="Times New Roman" w:cs="Times New Roman"/>
          <w:sz w:val="24"/>
          <w:szCs w:val="24"/>
        </w:rPr>
        <w:t>oome</w:t>
      </w:r>
      <w:r w:rsidRPr="6699E645" w:rsidR="7F4D582F">
        <w:rPr>
          <w:rFonts w:ascii="Times New Roman" w:hAnsi="Times New Roman" w:eastAsia="Times New Roman" w:cs="Times New Roman"/>
          <w:sz w:val="24"/>
          <w:szCs w:val="24"/>
        </w:rPr>
        <w:t xml:space="preserve"> Maaelu Teadmuskeskuse hallatava </w:t>
      </w:r>
      <w:r w:rsidRPr="6699E645" w:rsidR="7F032873">
        <w:rPr>
          <w:rFonts w:ascii="Times New Roman" w:hAnsi="Times New Roman" w:eastAsia="Times New Roman" w:cs="Times New Roman"/>
          <w:sz w:val="24"/>
          <w:szCs w:val="24"/>
        </w:rPr>
        <w:t xml:space="preserve">Eesti põllumuldade </w:t>
      </w:r>
      <w:proofErr w:type="spellStart"/>
      <w:r w:rsidRPr="6699E645" w:rsidR="7F032873">
        <w:rPr>
          <w:rFonts w:ascii="Times New Roman" w:hAnsi="Times New Roman" w:eastAsia="Times New Roman" w:cs="Times New Roman"/>
          <w:sz w:val="24"/>
          <w:szCs w:val="24"/>
        </w:rPr>
        <w:t>agrokeemiliste</w:t>
      </w:r>
      <w:proofErr w:type="spellEnd"/>
      <w:r w:rsidRPr="6699E645" w:rsidR="7F032873">
        <w:rPr>
          <w:rFonts w:ascii="Times New Roman" w:hAnsi="Times New Roman" w:eastAsia="Times New Roman" w:cs="Times New Roman"/>
          <w:sz w:val="24"/>
          <w:szCs w:val="24"/>
        </w:rPr>
        <w:t xml:space="preserve"> näitajate digitaalse andmekogu </w:t>
      </w:r>
      <w:r w:rsidRPr="6699E645" w:rsidR="7F4D582F">
        <w:rPr>
          <w:rFonts w:ascii="Times New Roman" w:hAnsi="Times New Roman" w:eastAsia="Times New Roman" w:cs="Times New Roman"/>
          <w:sz w:val="24"/>
          <w:szCs w:val="24"/>
        </w:rPr>
        <w:t xml:space="preserve">PANDA, mille kasutus on piiratud seetõttu, et </w:t>
      </w:r>
      <w:r w:rsidRPr="6699E645" w:rsidR="6E76E4BB">
        <w:rPr>
          <w:rFonts w:ascii="Times New Roman" w:hAnsi="Times New Roman" w:eastAsia="Times New Roman" w:cs="Times New Roman"/>
          <w:sz w:val="24"/>
          <w:szCs w:val="24"/>
        </w:rPr>
        <w:t>selles on</w:t>
      </w:r>
      <w:r w:rsidRPr="6699E645" w:rsidR="6E76E4BB">
        <w:rPr>
          <w:rFonts w:ascii="Aptos" w:hAnsi="Aptos" w:eastAsia="Aptos" w:cs="Aptos"/>
        </w:rPr>
        <w:t xml:space="preserve"> </w:t>
      </w:r>
      <w:r w:rsidRPr="6699E645" w:rsidR="6E76E4BB">
        <w:rPr>
          <w:rFonts w:ascii="Times New Roman" w:hAnsi="Times New Roman" w:eastAsia="Times New Roman" w:cs="Times New Roman"/>
          <w:sz w:val="24"/>
          <w:szCs w:val="24"/>
        </w:rPr>
        <w:t xml:space="preserve">eratootjate kinni makstud proovide andmed, mille puhul on labori akrediteeringus </w:t>
      </w:r>
      <w:r w:rsidRPr="6699E645" w:rsidR="6E76E4BB">
        <w:rPr>
          <w:rFonts w:ascii="Times New Roman" w:hAnsi="Times New Roman" w:eastAsia="Times New Roman" w:cs="Times New Roman"/>
          <w:sz w:val="24"/>
          <w:szCs w:val="24"/>
        </w:rPr>
        <w:lastRenderedPageBreak/>
        <w:t>kirjas, et andmed on konfidentsiaalsed ja neid tohib väljastada ainult tellijale. Samas annaks selle mahuka väga olulist infot sisaldava andmekogu kasutusõiguste täpsustamine ja kasutust puudutavate lahendusvõimaluste pakkumine väga olulist infot Eesti muldade seisundi kohta</w:t>
      </w:r>
      <w:r w:rsidRPr="6699E645" w:rsidR="7F4D582F">
        <w:rPr>
          <w:rFonts w:ascii="Times New Roman" w:hAnsi="Times New Roman" w:eastAsia="Times New Roman" w:cs="Times New Roman"/>
          <w:sz w:val="24"/>
          <w:szCs w:val="24"/>
        </w:rPr>
        <w:t>.</w:t>
      </w:r>
    </w:p>
    <w:p w:rsidRPr="008E39F6" w:rsidR="00B02F66" w:rsidP="008E39F6" w:rsidRDefault="1EC8BB88" w14:paraId="0FD05A6D" w14:textId="640DE947">
      <w:pPr>
        <w:spacing w:before="240" w:line="257" w:lineRule="auto"/>
        <w:jc w:val="both"/>
        <w:rPr>
          <w:rFonts w:ascii="Times New Roman" w:hAnsi="Times New Roman" w:eastAsia="Times New Roman" w:cs="Times New Roman"/>
          <w:sz w:val="24"/>
          <w:szCs w:val="24"/>
        </w:rPr>
      </w:pPr>
      <w:r w:rsidRPr="062A1EC4">
        <w:rPr>
          <w:rFonts w:ascii="Times New Roman" w:hAnsi="Times New Roman" w:eastAsia="Times New Roman" w:cs="Times New Roman"/>
          <w:sz w:val="24"/>
          <w:szCs w:val="24"/>
        </w:rPr>
        <w:t xml:space="preserve">Ühe kompleksse probleemistikuna on tõstatunud </w:t>
      </w:r>
      <w:r w:rsidRPr="062A1EC4" w:rsidR="008E39F6">
        <w:rPr>
          <w:rFonts w:ascii="Times New Roman" w:hAnsi="Times New Roman" w:eastAsia="Times New Roman" w:cs="Times New Roman"/>
          <w:sz w:val="24"/>
          <w:szCs w:val="24"/>
        </w:rPr>
        <w:t xml:space="preserve">(kohapõhise) </w:t>
      </w:r>
      <w:r w:rsidRPr="062A1EC4">
        <w:rPr>
          <w:rFonts w:ascii="Times New Roman" w:hAnsi="Times New Roman" w:eastAsia="Times New Roman" w:cs="Times New Roman"/>
          <w:sz w:val="24"/>
          <w:szCs w:val="24"/>
        </w:rPr>
        <w:t xml:space="preserve">keskkonnaseire </w:t>
      </w:r>
      <w:r w:rsidRPr="062A1EC4" w:rsidR="443BEADD">
        <w:rPr>
          <w:rFonts w:ascii="Times New Roman" w:hAnsi="Times New Roman" w:eastAsia="Times New Roman" w:cs="Times New Roman"/>
          <w:sz w:val="24"/>
          <w:szCs w:val="24"/>
        </w:rPr>
        <w:t xml:space="preserve">ja keskkonnaandmete kogumise </w:t>
      </w:r>
      <w:r w:rsidRPr="062A1EC4">
        <w:rPr>
          <w:rFonts w:ascii="Times New Roman" w:hAnsi="Times New Roman" w:eastAsia="Times New Roman" w:cs="Times New Roman"/>
          <w:sz w:val="24"/>
          <w:szCs w:val="24"/>
        </w:rPr>
        <w:t>õiguslikkuse küsimused, sh mida</w:t>
      </w:r>
      <w:r w:rsidRPr="062A1EC4" w:rsidR="51EFA064">
        <w:rPr>
          <w:rFonts w:ascii="Times New Roman" w:hAnsi="Times New Roman" w:eastAsia="Times New Roman" w:cs="Times New Roman"/>
          <w:sz w:val="24"/>
          <w:szCs w:val="24"/>
        </w:rPr>
        <w:t xml:space="preserve"> üldse</w:t>
      </w:r>
      <w:r w:rsidRPr="062A1EC4">
        <w:rPr>
          <w:rFonts w:ascii="Times New Roman" w:hAnsi="Times New Roman" w:eastAsia="Times New Roman" w:cs="Times New Roman"/>
          <w:sz w:val="24"/>
          <w:szCs w:val="24"/>
        </w:rPr>
        <w:t xml:space="preserve"> lugeda keskkonnaseireks ja millised piirangud </w:t>
      </w:r>
      <w:r w:rsidRPr="062A1EC4" w:rsidR="21C9FCFB">
        <w:rPr>
          <w:rFonts w:ascii="Times New Roman" w:hAnsi="Times New Roman" w:eastAsia="Times New Roman" w:cs="Times New Roman"/>
          <w:sz w:val="24"/>
          <w:szCs w:val="24"/>
        </w:rPr>
        <w:t xml:space="preserve">ning samas ka õigused </w:t>
      </w:r>
      <w:r w:rsidRPr="062A1EC4">
        <w:rPr>
          <w:rFonts w:ascii="Times New Roman" w:hAnsi="Times New Roman" w:eastAsia="Times New Roman" w:cs="Times New Roman"/>
          <w:sz w:val="24"/>
          <w:szCs w:val="24"/>
        </w:rPr>
        <w:t xml:space="preserve">eri tüüpi keskkonnaseirele </w:t>
      </w:r>
      <w:r w:rsidRPr="062A1EC4" w:rsidR="0DC400B6">
        <w:rPr>
          <w:rFonts w:ascii="Times New Roman" w:hAnsi="Times New Roman" w:eastAsia="Times New Roman" w:cs="Times New Roman"/>
          <w:sz w:val="24"/>
          <w:szCs w:val="24"/>
        </w:rPr>
        <w:t xml:space="preserve">ja keskkonnaandmete kogumisele eri olukordades </w:t>
      </w:r>
      <w:r w:rsidRPr="062A1EC4">
        <w:rPr>
          <w:rFonts w:ascii="Times New Roman" w:hAnsi="Times New Roman" w:eastAsia="Times New Roman" w:cs="Times New Roman"/>
          <w:sz w:val="24"/>
          <w:szCs w:val="24"/>
        </w:rPr>
        <w:t xml:space="preserve">rakenduvad, </w:t>
      </w:r>
      <w:r w:rsidRPr="062A1EC4" w:rsidR="2FF21985">
        <w:rPr>
          <w:rFonts w:ascii="Times New Roman" w:hAnsi="Times New Roman" w:eastAsia="Times New Roman" w:cs="Times New Roman"/>
          <w:sz w:val="24"/>
          <w:szCs w:val="24"/>
        </w:rPr>
        <w:t xml:space="preserve">nt millistel juhtudel peab maaomanik seiret ja keskkonnaandmete kogumist n-ö taluma, millal peab </w:t>
      </w:r>
      <w:r w:rsidR="008E39F6">
        <w:rPr>
          <w:rFonts w:ascii="Times New Roman" w:hAnsi="Times New Roman" w:eastAsia="Times New Roman" w:cs="Times New Roman"/>
          <w:sz w:val="24"/>
          <w:szCs w:val="24"/>
        </w:rPr>
        <w:t>maaomanikku</w:t>
      </w:r>
      <w:r w:rsidRPr="062A1EC4" w:rsidR="2FF21985">
        <w:rPr>
          <w:rFonts w:ascii="Times New Roman" w:hAnsi="Times New Roman" w:eastAsia="Times New Roman" w:cs="Times New Roman"/>
          <w:sz w:val="24"/>
          <w:szCs w:val="24"/>
        </w:rPr>
        <w:t xml:space="preserve"> teavitama jne. Seire ja keskkonnaandmete kogumine konkreetses kohas on tihtipeale vältimatu ja teatud juhtudel ka </w:t>
      </w:r>
      <w:r w:rsidRPr="062A1EC4" w:rsidR="46144F39">
        <w:rPr>
          <w:rFonts w:ascii="Times New Roman" w:hAnsi="Times New Roman" w:eastAsia="Times New Roman" w:cs="Times New Roman"/>
          <w:sz w:val="24"/>
          <w:szCs w:val="24"/>
        </w:rPr>
        <w:t>kiiret tegutsemist nõudev</w:t>
      </w:r>
      <w:r w:rsidRPr="062A1EC4" w:rsidR="2FF21985">
        <w:rPr>
          <w:rFonts w:ascii="Times New Roman" w:hAnsi="Times New Roman" w:eastAsia="Times New Roman" w:cs="Times New Roman"/>
          <w:sz w:val="24"/>
          <w:szCs w:val="24"/>
        </w:rPr>
        <w:t xml:space="preserve">, nt kaitstava liigi või </w:t>
      </w:r>
      <w:proofErr w:type="spellStart"/>
      <w:r w:rsidRPr="062A1EC4" w:rsidR="2FF21985">
        <w:rPr>
          <w:rFonts w:ascii="Times New Roman" w:hAnsi="Times New Roman" w:eastAsia="Times New Roman" w:cs="Times New Roman"/>
          <w:sz w:val="24"/>
          <w:szCs w:val="24"/>
        </w:rPr>
        <w:t>invasiivse</w:t>
      </w:r>
      <w:proofErr w:type="spellEnd"/>
      <w:r w:rsidRPr="062A1EC4" w:rsidR="2FF21985">
        <w:rPr>
          <w:rFonts w:ascii="Times New Roman" w:hAnsi="Times New Roman" w:eastAsia="Times New Roman" w:cs="Times New Roman"/>
          <w:sz w:val="24"/>
          <w:szCs w:val="24"/>
        </w:rPr>
        <w:t xml:space="preserve"> </w:t>
      </w:r>
      <w:proofErr w:type="spellStart"/>
      <w:r w:rsidRPr="062A1EC4" w:rsidR="2FF21985">
        <w:rPr>
          <w:rFonts w:ascii="Times New Roman" w:hAnsi="Times New Roman" w:eastAsia="Times New Roman" w:cs="Times New Roman"/>
          <w:sz w:val="24"/>
          <w:szCs w:val="24"/>
        </w:rPr>
        <w:t>võõrliigi</w:t>
      </w:r>
      <w:proofErr w:type="spellEnd"/>
      <w:r w:rsidRPr="062A1EC4" w:rsidR="2FF21985">
        <w:rPr>
          <w:rFonts w:ascii="Times New Roman" w:hAnsi="Times New Roman" w:eastAsia="Times New Roman" w:cs="Times New Roman"/>
          <w:sz w:val="24"/>
          <w:szCs w:val="24"/>
        </w:rPr>
        <w:t xml:space="preserve"> leiukoha kontrollimiseks. Küsimus on kompleksne, sest seiret </w:t>
      </w:r>
      <w:r w:rsidR="003F6783">
        <w:rPr>
          <w:rFonts w:ascii="Times New Roman" w:hAnsi="Times New Roman" w:eastAsia="Times New Roman" w:cs="Times New Roman"/>
          <w:sz w:val="24"/>
          <w:szCs w:val="24"/>
        </w:rPr>
        <w:t>saab</w:t>
      </w:r>
      <w:r w:rsidRPr="062A1EC4" w:rsidR="2FF21985">
        <w:rPr>
          <w:rFonts w:ascii="Times New Roman" w:hAnsi="Times New Roman" w:eastAsia="Times New Roman" w:cs="Times New Roman"/>
          <w:sz w:val="24"/>
          <w:szCs w:val="24"/>
        </w:rPr>
        <w:t xml:space="preserve"> teha ja keskkonnaandmeid koguda </w:t>
      </w:r>
      <w:r w:rsidRPr="062A1EC4">
        <w:rPr>
          <w:rFonts w:ascii="Times New Roman" w:hAnsi="Times New Roman" w:eastAsia="Times New Roman" w:cs="Times New Roman"/>
          <w:sz w:val="24"/>
          <w:szCs w:val="24"/>
        </w:rPr>
        <w:t>nt kohapeal käi</w:t>
      </w:r>
      <w:r w:rsidRPr="062A1EC4" w:rsidR="27896E05">
        <w:rPr>
          <w:rFonts w:ascii="Times New Roman" w:hAnsi="Times New Roman" w:eastAsia="Times New Roman" w:cs="Times New Roman"/>
          <w:sz w:val="24"/>
          <w:szCs w:val="24"/>
        </w:rPr>
        <w:t>es</w:t>
      </w:r>
      <w:r w:rsidRPr="062A1EC4">
        <w:rPr>
          <w:rFonts w:ascii="Times New Roman" w:hAnsi="Times New Roman" w:eastAsia="Times New Roman" w:cs="Times New Roman"/>
          <w:sz w:val="24"/>
          <w:szCs w:val="24"/>
        </w:rPr>
        <w:t xml:space="preserve"> v</w:t>
      </w:r>
      <w:r w:rsidRPr="062A1EC4" w:rsidR="55ACEB78">
        <w:rPr>
          <w:rFonts w:ascii="Times New Roman" w:hAnsi="Times New Roman" w:eastAsia="Times New Roman" w:cs="Times New Roman"/>
          <w:sz w:val="24"/>
          <w:szCs w:val="24"/>
        </w:rPr>
        <w:t>õi</w:t>
      </w:r>
      <w:r w:rsidRPr="062A1EC4">
        <w:rPr>
          <w:rFonts w:ascii="Times New Roman" w:hAnsi="Times New Roman" w:eastAsia="Times New Roman" w:cs="Times New Roman"/>
          <w:sz w:val="24"/>
          <w:szCs w:val="24"/>
        </w:rPr>
        <w:t xml:space="preserve"> kaugseire</w:t>
      </w:r>
      <w:r w:rsidRPr="062A1EC4" w:rsidR="404E1746">
        <w:rPr>
          <w:rFonts w:ascii="Times New Roman" w:hAnsi="Times New Roman" w:eastAsia="Times New Roman" w:cs="Times New Roman"/>
          <w:sz w:val="24"/>
          <w:szCs w:val="24"/>
        </w:rPr>
        <w:t>ga</w:t>
      </w:r>
      <w:r w:rsidRPr="062A1EC4">
        <w:rPr>
          <w:rFonts w:ascii="Times New Roman" w:hAnsi="Times New Roman" w:eastAsia="Times New Roman" w:cs="Times New Roman"/>
          <w:sz w:val="24"/>
          <w:szCs w:val="24"/>
        </w:rPr>
        <w:t>, erineval moel objekte uuri</w:t>
      </w:r>
      <w:r w:rsidRPr="062A1EC4" w:rsidR="011A0340">
        <w:rPr>
          <w:rFonts w:ascii="Times New Roman" w:hAnsi="Times New Roman" w:eastAsia="Times New Roman" w:cs="Times New Roman"/>
          <w:sz w:val="24"/>
          <w:szCs w:val="24"/>
        </w:rPr>
        <w:t>des</w:t>
      </w:r>
      <w:r w:rsidRPr="062A1EC4">
        <w:rPr>
          <w:rFonts w:ascii="Times New Roman" w:hAnsi="Times New Roman" w:eastAsia="Times New Roman" w:cs="Times New Roman"/>
          <w:sz w:val="24"/>
          <w:szCs w:val="24"/>
        </w:rPr>
        <w:t xml:space="preserve"> (nt inimsilm/-kõrv, GPS, rajakaamera, droon, helisalvesti, satelliidipildid), erinevat tüüpi aladel (riigimaa vs eramaa, kaitstav vs mittekaitstav ala</w:t>
      </w:r>
      <w:r w:rsidRPr="062A1EC4" w:rsidR="4B4FEC9C">
        <w:rPr>
          <w:rFonts w:ascii="Times New Roman" w:hAnsi="Times New Roman" w:eastAsia="Times New Roman" w:cs="Times New Roman"/>
          <w:sz w:val="24"/>
          <w:szCs w:val="24"/>
        </w:rPr>
        <w:t>, keskkonnaseirejaam ja -ala</w:t>
      </w:r>
      <w:r w:rsidR="008E39F6">
        <w:rPr>
          <w:rStyle w:val="Allmrkuseviide"/>
          <w:rFonts w:ascii="Times New Roman" w:hAnsi="Times New Roman" w:eastAsia="Times New Roman" w:cs="Times New Roman"/>
          <w:sz w:val="24"/>
          <w:szCs w:val="24"/>
        </w:rPr>
        <w:footnoteReference w:id="2"/>
      </w:r>
      <w:r w:rsidRPr="6699E645">
        <w:rPr>
          <w:rFonts w:ascii="Times New Roman" w:hAnsi="Times New Roman" w:eastAsia="Times New Roman" w:cs="Times New Roman"/>
          <w:sz w:val="24"/>
          <w:szCs w:val="24"/>
        </w:rPr>
        <w:t>)</w:t>
      </w:r>
      <w:r w:rsidRPr="6699E645" w:rsidR="1A51174B">
        <w:rPr>
          <w:rFonts w:ascii="Times New Roman" w:hAnsi="Times New Roman" w:eastAsia="Times New Roman" w:cs="Times New Roman"/>
          <w:sz w:val="24"/>
          <w:szCs w:val="24"/>
        </w:rPr>
        <w:t xml:space="preserve"> andmeid kogudes</w:t>
      </w:r>
      <w:r w:rsidRPr="6699E645">
        <w:rPr>
          <w:rFonts w:ascii="Times New Roman" w:hAnsi="Times New Roman" w:eastAsia="Times New Roman" w:cs="Times New Roman"/>
          <w:sz w:val="24"/>
          <w:szCs w:val="24"/>
        </w:rPr>
        <w:t xml:space="preserve">, erineval moel </w:t>
      </w:r>
      <w:r w:rsidRPr="6699E645" w:rsidR="52760722">
        <w:rPr>
          <w:rFonts w:ascii="Times New Roman" w:hAnsi="Times New Roman" w:eastAsia="Times New Roman" w:cs="Times New Roman"/>
          <w:sz w:val="24"/>
          <w:szCs w:val="24"/>
        </w:rPr>
        <w:t>(</w:t>
      </w:r>
      <w:r w:rsidRPr="6699E645">
        <w:rPr>
          <w:rFonts w:ascii="Times New Roman" w:hAnsi="Times New Roman" w:eastAsia="Times New Roman" w:cs="Times New Roman"/>
          <w:sz w:val="24"/>
          <w:szCs w:val="24"/>
        </w:rPr>
        <w:t>seire</w:t>
      </w:r>
      <w:r w:rsidRPr="6699E645" w:rsidR="2E038875">
        <w:rPr>
          <w:rFonts w:ascii="Times New Roman" w:hAnsi="Times New Roman" w:eastAsia="Times New Roman" w:cs="Times New Roman"/>
          <w:sz w:val="24"/>
          <w:szCs w:val="24"/>
        </w:rPr>
        <w:t>)</w:t>
      </w:r>
      <w:r w:rsidRPr="6699E645">
        <w:rPr>
          <w:rFonts w:ascii="Times New Roman" w:hAnsi="Times New Roman" w:eastAsia="Times New Roman" w:cs="Times New Roman"/>
          <w:sz w:val="24"/>
          <w:szCs w:val="24"/>
        </w:rPr>
        <w:t>andme</w:t>
      </w:r>
      <w:r w:rsidRPr="6699E645" w:rsidR="2EBEFB69">
        <w:rPr>
          <w:rFonts w:ascii="Times New Roman" w:hAnsi="Times New Roman" w:eastAsia="Times New Roman" w:cs="Times New Roman"/>
          <w:sz w:val="24"/>
          <w:szCs w:val="24"/>
        </w:rPr>
        <w:t>id</w:t>
      </w:r>
      <w:r w:rsidRPr="6699E645">
        <w:rPr>
          <w:rFonts w:ascii="Times New Roman" w:hAnsi="Times New Roman" w:eastAsia="Times New Roman" w:cs="Times New Roman"/>
          <w:sz w:val="24"/>
          <w:szCs w:val="24"/>
        </w:rPr>
        <w:t xml:space="preserve"> salvesta</w:t>
      </w:r>
      <w:r w:rsidRPr="6699E645" w:rsidR="307D3079">
        <w:rPr>
          <w:rFonts w:ascii="Times New Roman" w:hAnsi="Times New Roman" w:eastAsia="Times New Roman" w:cs="Times New Roman"/>
          <w:sz w:val="24"/>
          <w:szCs w:val="24"/>
        </w:rPr>
        <w:t>des</w:t>
      </w:r>
      <w:r w:rsidRPr="6699E645">
        <w:rPr>
          <w:rFonts w:ascii="Times New Roman" w:hAnsi="Times New Roman" w:eastAsia="Times New Roman" w:cs="Times New Roman"/>
          <w:sz w:val="24"/>
          <w:szCs w:val="24"/>
        </w:rPr>
        <w:t xml:space="preserve"> (nt rajakaamera pildid, satelliidipildid, helisalvestised)</w:t>
      </w:r>
      <w:r w:rsidR="004C6B65">
        <w:rPr>
          <w:rFonts w:ascii="Times New Roman" w:hAnsi="Times New Roman" w:eastAsia="Times New Roman" w:cs="Times New Roman"/>
          <w:sz w:val="24"/>
          <w:szCs w:val="24"/>
        </w:rPr>
        <w:t>, talletades (nt riiklik register</w:t>
      </w:r>
      <w:r w:rsidR="003F6783">
        <w:rPr>
          <w:rFonts w:ascii="Times New Roman" w:hAnsi="Times New Roman" w:eastAsia="Times New Roman" w:cs="Times New Roman"/>
          <w:sz w:val="24"/>
          <w:szCs w:val="24"/>
        </w:rPr>
        <w:t xml:space="preserve"> Eesti looduse infosüsteem</w:t>
      </w:r>
      <w:r w:rsidR="004C6B65">
        <w:rPr>
          <w:rFonts w:ascii="Times New Roman" w:hAnsi="Times New Roman" w:eastAsia="Times New Roman" w:cs="Times New Roman"/>
          <w:sz w:val="24"/>
          <w:szCs w:val="24"/>
        </w:rPr>
        <w:t xml:space="preserve"> EELIS</w:t>
      </w:r>
      <w:r w:rsidR="003F6783">
        <w:rPr>
          <w:rFonts w:ascii="Times New Roman" w:hAnsi="Times New Roman" w:eastAsia="Times New Roman" w:cs="Times New Roman"/>
          <w:sz w:val="24"/>
          <w:szCs w:val="24"/>
        </w:rPr>
        <w:t xml:space="preserve"> ja keskkonnaseire andmebaas KESE</w:t>
      </w:r>
      <w:r w:rsidR="004C6B65">
        <w:rPr>
          <w:rFonts w:ascii="Times New Roman" w:hAnsi="Times New Roman" w:eastAsia="Times New Roman" w:cs="Times New Roman"/>
          <w:sz w:val="24"/>
          <w:szCs w:val="24"/>
        </w:rPr>
        <w:t xml:space="preserve">, harrastusteadlaste seas populaarne </w:t>
      </w:r>
      <w:proofErr w:type="spellStart"/>
      <w:r w:rsidR="004C6B65">
        <w:rPr>
          <w:rFonts w:ascii="Times New Roman" w:hAnsi="Times New Roman" w:eastAsia="Times New Roman" w:cs="Times New Roman"/>
          <w:sz w:val="24"/>
          <w:szCs w:val="24"/>
        </w:rPr>
        <w:t>PlutoF</w:t>
      </w:r>
      <w:proofErr w:type="spellEnd"/>
      <w:r w:rsidR="004C6B65">
        <w:rPr>
          <w:rFonts w:ascii="Times New Roman" w:hAnsi="Times New Roman" w:eastAsia="Times New Roman" w:cs="Times New Roman"/>
          <w:sz w:val="24"/>
          <w:szCs w:val="24"/>
        </w:rPr>
        <w:t xml:space="preserve"> platvorm jm), </w:t>
      </w:r>
      <w:r w:rsidRPr="6699E645">
        <w:rPr>
          <w:rFonts w:ascii="Times New Roman" w:hAnsi="Times New Roman" w:eastAsia="Times New Roman" w:cs="Times New Roman"/>
          <w:sz w:val="24"/>
          <w:szCs w:val="24"/>
        </w:rPr>
        <w:t>jaga</w:t>
      </w:r>
      <w:r w:rsidRPr="6699E645" w:rsidR="6AF00AB7">
        <w:rPr>
          <w:rFonts w:ascii="Times New Roman" w:hAnsi="Times New Roman" w:eastAsia="Times New Roman" w:cs="Times New Roman"/>
          <w:sz w:val="24"/>
          <w:szCs w:val="24"/>
        </w:rPr>
        <w:t>des</w:t>
      </w:r>
      <w:r w:rsidRPr="6699E645">
        <w:rPr>
          <w:rFonts w:ascii="Times New Roman" w:hAnsi="Times New Roman" w:eastAsia="Times New Roman" w:cs="Times New Roman"/>
          <w:sz w:val="24"/>
          <w:szCs w:val="24"/>
        </w:rPr>
        <w:t xml:space="preserve"> </w:t>
      </w:r>
      <w:r w:rsidR="004C6B65">
        <w:rPr>
          <w:rFonts w:ascii="Times New Roman" w:hAnsi="Times New Roman" w:eastAsia="Times New Roman" w:cs="Times New Roman"/>
          <w:sz w:val="24"/>
          <w:szCs w:val="24"/>
        </w:rPr>
        <w:t>(nt riiklike avalike kaardirakenduste kaudu) ning</w:t>
      </w:r>
      <w:r w:rsidRPr="6699E645">
        <w:rPr>
          <w:rFonts w:ascii="Times New Roman" w:hAnsi="Times New Roman" w:eastAsia="Times New Roman" w:cs="Times New Roman"/>
          <w:sz w:val="24"/>
          <w:szCs w:val="24"/>
        </w:rPr>
        <w:t xml:space="preserve"> töö</w:t>
      </w:r>
      <w:r w:rsidRPr="6699E645" w:rsidR="37C1FF01">
        <w:rPr>
          <w:rFonts w:ascii="Times New Roman" w:hAnsi="Times New Roman" w:eastAsia="Times New Roman" w:cs="Times New Roman"/>
          <w:sz w:val="24"/>
          <w:szCs w:val="24"/>
        </w:rPr>
        <w:t>deldes</w:t>
      </w:r>
      <w:r w:rsidRPr="6699E645" w:rsidR="7E6965E8">
        <w:rPr>
          <w:rFonts w:ascii="Times New Roman" w:hAnsi="Times New Roman" w:eastAsia="Times New Roman" w:cs="Times New Roman"/>
          <w:sz w:val="24"/>
          <w:szCs w:val="24"/>
        </w:rPr>
        <w:t xml:space="preserve">. </w:t>
      </w:r>
    </w:p>
    <w:p w:rsidRPr="00D67D25" w:rsidR="00C34A26" w:rsidP="6699E645" w:rsidRDefault="4ED40535" w14:paraId="27008585" w14:textId="2D7A7B26">
      <w:pPr>
        <w:spacing w:before="240" w:line="257" w:lineRule="auto"/>
        <w:jc w:val="both"/>
        <w:rPr>
          <w:rFonts w:ascii="Times New Roman" w:hAnsi="Times New Roman" w:eastAsia="Times New Roman" w:cs="Times New Roman"/>
          <w:sz w:val="24"/>
          <w:szCs w:val="24"/>
        </w:rPr>
      </w:pPr>
      <w:r w:rsidRPr="6699E645">
        <w:rPr>
          <w:rFonts w:ascii="Times New Roman" w:hAnsi="Times New Roman" w:eastAsia="Times New Roman" w:cs="Times New Roman"/>
          <w:sz w:val="24"/>
          <w:szCs w:val="24"/>
        </w:rPr>
        <w:t>Kogu probleemistikuga seondub ka andmete usaldusväärsuse küsimus, st, kas ja millised õiguslikud nõuded keskkonnaandmete kogumise metoodikatele</w:t>
      </w:r>
      <w:r w:rsidR="004C6B65">
        <w:rPr>
          <w:rFonts w:ascii="Times New Roman" w:hAnsi="Times New Roman" w:eastAsia="Times New Roman" w:cs="Times New Roman"/>
          <w:sz w:val="24"/>
          <w:szCs w:val="24"/>
        </w:rPr>
        <w:t xml:space="preserve">, </w:t>
      </w:r>
      <w:r w:rsidRPr="6699E645">
        <w:rPr>
          <w:rFonts w:ascii="Times New Roman" w:hAnsi="Times New Roman" w:eastAsia="Times New Roman" w:cs="Times New Roman"/>
          <w:sz w:val="24"/>
          <w:szCs w:val="24"/>
        </w:rPr>
        <w:t>isikutele</w:t>
      </w:r>
      <w:r w:rsidR="004C6B65">
        <w:rPr>
          <w:rFonts w:ascii="Times New Roman" w:hAnsi="Times New Roman" w:eastAsia="Times New Roman" w:cs="Times New Roman"/>
          <w:sz w:val="24"/>
          <w:szCs w:val="24"/>
        </w:rPr>
        <w:t xml:space="preserve"> ja talletamisele ning nende usaldusväärsusele </w:t>
      </w:r>
      <w:r w:rsidRPr="6699E645">
        <w:rPr>
          <w:rFonts w:ascii="Times New Roman" w:hAnsi="Times New Roman" w:eastAsia="Times New Roman" w:cs="Times New Roman"/>
          <w:sz w:val="24"/>
          <w:szCs w:val="24"/>
        </w:rPr>
        <w:t xml:space="preserve">kohalduvad, ja mida </w:t>
      </w:r>
      <w:r w:rsidRPr="004C6B65">
        <w:rPr>
          <w:rFonts w:ascii="Times New Roman" w:hAnsi="Times New Roman" w:eastAsia="Times New Roman" w:cs="Times New Roman"/>
          <w:i/>
          <w:iCs/>
          <w:sz w:val="24"/>
          <w:szCs w:val="24"/>
        </w:rPr>
        <w:t>usaldusväärsus</w:t>
      </w:r>
      <w:r w:rsidRPr="6699E645">
        <w:rPr>
          <w:rFonts w:ascii="Times New Roman" w:hAnsi="Times New Roman" w:eastAsia="Times New Roman" w:cs="Times New Roman"/>
          <w:sz w:val="24"/>
          <w:szCs w:val="24"/>
        </w:rPr>
        <w:t xml:space="preserve"> andmete, nende kogujate ning ka metoodika</w:t>
      </w:r>
      <w:r w:rsidR="004C6B65">
        <w:rPr>
          <w:rFonts w:ascii="Times New Roman" w:hAnsi="Times New Roman" w:eastAsia="Times New Roman" w:cs="Times New Roman"/>
          <w:sz w:val="24"/>
          <w:szCs w:val="24"/>
        </w:rPr>
        <w:t xml:space="preserve">te puhul </w:t>
      </w:r>
      <w:r w:rsidRPr="6699E645">
        <w:rPr>
          <w:rFonts w:ascii="Times New Roman" w:hAnsi="Times New Roman" w:eastAsia="Times New Roman" w:cs="Times New Roman"/>
          <w:sz w:val="24"/>
          <w:szCs w:val="24"/>
        </w:rPr>
        <w:t>tähendab</w:t>
      </w:r>
      <w:r w:rsidR="004C6B65">
        <w:rPr>
          <w:rFonts w:ascii="Times New Roman" w:hAnsi="Times New Roman" w:eastAsia="Times New Roman" w:cs="Times New Roman"/>
          <w:sz w:val="24"/>
          <w:szCs w:val="24"/>
        </w:rPr>
        <w:t xml:space="preserve">, </w:t>
      </w:r>
      <w:r w:rsidRPr="6699E645">
        <w:rPr>
          <w:rFonts w:ascii="Times New Roman" w:hAnsi="Times New Roman" w:eastAsia="Times New Roman" w:cs="Times New Roman"/>
          <w:sz w:val="24"/>
          <w:szCs w:val="24"/>
        </w:rPr>
        <w:t>ning kes usaldusväärsuse eest vastutab.</w:t>
      </w:r>
      <w:r w:rsidRPr="6699E645" w:rsidR="1EC8BB88">
        <w:rPr>
          <w:rFonts w:ascii="Times New Roman" w:hAnsi="Times New Roman" w:eastAsia="Times New Roman" w:cs="Times New Roman"/>
          <w:sz w:val="24"/>
          <w:szCs w:val="24"/>
        </w:rPr>
        <w:t xml:space="preserve"> </w:t>
      </w:r>
    </w:p>
    <w:p w:rsidRPr="00D67D25" w:rsidR="00B02F66" w:rsidP="1AE1157C" w:rsidRDefault="7F4D582F" w14:paraId="67C16201" w14:textId="7BC4F321">
      <w:pPr>
        <w:spacing w:before="240" w:line="257" w:lineRule="auto"/>
        <w:jc w:val="both"/>
      </w:pPr>
      <w:r w:rsidRPr="1AE1157C">
        <w:rPr>
          <w:rFonts w:ascii="Times New Roman" w:hAnsi="Times New Roman" w:eastAsia="Times New Roman" w:cs="Times New Roman"/>
          <w:sz w:val="24"/>
          <w:szCs w:val="24"/>
        </w:rPr>
        <w:t>Keskkonnaandmete kasutuse piiramise või esitamise/avalikustamise nõuete ebaselgusega seonduvate probleemide näiteid:</w:t>
      </w:r>
    </w:p>
    <w:p w:rsidR="003F6783" w:rsidP="1AE1157C" w:rsidRDefault="003F6783" w14:paraId="1A54B0B7" w14:textId="779B6163">
      <w:pPr>
        <w:pStyle w:val="Loendilik"/>
        <w:numPr>
          <w:ilvl w:val="0"/>
          <w:numId w:val="3"/>
        </w:numPr>
        <w:spacing w:after="0" w:line="257"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olnud on </w:t>
      </w:r>
      <w:r w:rsidRPr="6699E645">
        <w:rPr>
          <w:rFonts w:ascii="Times New Roman" w:hAnsi="Times New Roman" w:eastAsia="Times New Roman" w:cs="Times New Roman"/>
          <w:sz w:val="24"/>
          <w:szCs w:val="24"/>
        </w:rPr>
        <w:t>juhtumeid maaomanikega, kes ei soovi, et nende maal nende teadmata seiret tehakse</w:t>
      </w:r>
      <w:r>
        <w:rPr>
          <w:rFonts w:ascii="Times New Roman" w:hAnsi="Times New Roman" w:eastAsia="Times New Roman" w:cs="Times New Roman"/>
          <w:sz w:val="24"/>
          <w:szCs w:val="24"/>
        </w:rPr>
        <w:t xml:space="preserve"> (lahenduse suunas on astutud </w:t>
      </w:r>
      <w:r w:rsidRPr="6699E645">
        <w:rPr>
          <w:rFonts w:ascii="Times New Roman" w:hAnsi="Times New Roman" w:eastAsia="Times New Roman" w:cs="Times New Roman"/>
          <w:sz w:val="24"/>
          <w:szCs w:val="24"/>
        </w:rPr>
        <w:t>2025.</w:t>
      </w:r>
      <w:r>
        <w:rPr>
          <w:rFonts w:ascii="Times New Roman" w:hAnsi="Times New Roman" w:eastAsia="Times New Roman" w:cs="Times New Roman"/>
          <w:sz w:val="24"/>
          <w:szCs w:val="24"/>
        </w:rPr>
        <w:t> </w:t>
      </w:r>
      <w:r w:rsidRPr="6699E645">
        <w:rPr>
          <w:rFonts w:ascii="Times New Roman" w:hAnsi="Times New Roman" w:eastAsia="Times New Roman" w:cs="Times New Roman"/>
          <w:sz w:val="24"/>
          <w:szCs w:val="24"/>
        </w:rPr>
        <w:t>a sõnastatud looduskaitseseaduse muudatusettepanekuga</w:t>
      </w:r>
      <w:r>
        <w:rPr>
          <w:rFonts w:ascii="Times New Roman" w:hAnsi="Times New Roman" w:eastAsia="Times New Roman" w:cs="Times New Roman"/>
          <w:sz w:val="24"/>
          <w:szCs w:val="24"/>
        </w:rPr>
        <w:t xml:space="preserve">, millega on </w:t>
      </w:r>
      <w:r w:rsidRPr="6699E645">
        <w:rPr>
          <w:rFonts w:ascii="Times New Roman" w:hAnsi="Times New Roman" w:eastAsia="Times New Roman" w:cs="Times New Roman"/>
          <w:sz w:val="24"/>
          <w:szCs w:val="24"/>
        </w:rPr>
        <w:t>kavas sätestada maaomaniku kohapealse seire eelseks teavitamiseks ka mõningad konkreetsemad reeglid</w:t>
      </w:r>
      <w:r>
        <w:rPr>
          <w:rFonts w:ascii="Times New Roman" w:hAnsi="Times New Roman" w:eastAsia="Times New Roman" w:cs="Times New Roman"/>
          <w:sz w:val="24"/>
          <w:szCs w:val="24"/>
        </w:rPr>
        <w:t>);</w:t>
      </w:r>
    </w:p>
    <w:p w:rsidRPr="00D67D25" w:rsidR="00B02F66" w:rsidP="1AE1157C" w:rsidRDefault="7F4D582F" w14:paraId="5812D87B" w14:textId="04BB23AF">
      <w:pPr>
        <w:pStyle w:val="Loendilik"/>
        <w:numPr>
          <w:ilvl w:val="0"/>
          <w:numId w:val="3"/>
        </w:numPr>
        <w:spacing w:after="0" w:line="257" w:lineRule="auto"/>
        <w:jc w:val="both"/>
        <w:rPr>
          <w:rFonts w:ascii="Times New Roman" w:hAnsi="Times New Roman" w:eastAsia="Times New Roman" w:cs="Times New Roman"/>
          <w:sz w:val="24"/>
          <w:szCs w:val="24"/>
        </w:rPr>
      </w:pPr>
      <w:r w:rsidRPr="1AE1157C">
        <w:rPr>
          <w:rFonts w:ascii="Times New Roman" w:hAnsi="Times New Roman" w:eastAsia="Times New Roman" w:cs="Times New Roman"/>
          <w:sz w:val="24"/>
          <w:szCs w:val="24"/>
        </w:rPr>
        <w:t xml:space="preserve">takistatud võib olla elurikkuse vm keskkonnaseire, kui seiret ei lubata teha või kui andmete kogumine teatud viisil või teatud kohas või teatud isiku poolt või teatud viisil salvestamine ei ole lubatud;   </w:t>
      </w:r>
    </w:p>
    <w:p w:rsidRPr="00D67D25" w:rsidR="00B02F66" w:rsidP="63391ECC" w:rsidRDefault="7F4D582F" w14:paraId="38C1BFDB" w14:textId="0A4D5776">
      <w:pPr>
        <w:pStyle w:val="Loendilik"/>
        <w:numPr>
          <w:ilvl w:val="0"/>
          <w:numId w:val="3"/>
        </w:numPr>
        <w:spacing w:after="0" w:line="257" w:lineRule="auto"/>
        <w:jc w:val="both"/>
        <w:rPr>
          <w:rFonts w:ascii="Times New Roman" w:hAnsi="Times New Roman" w:eastAsia="Times New Roman" w:cs="Times New Roman"/>
          <w:sz w:val="24"/>
          <w:szCs w:val="24"/>
        </w:rPr>
      </w:pPr>
      <w:r w:rsidRPr="1AE1157C">
        <w:rPr>
          <w:rFonts w:ascii="Times New Roman" w:hAnsi="Times New Roman" w:eastAsia="Times New Roman" w:cs="Times New Roman"/>
          <w:sz w:val="24"/>
          <w:szCs w:val="24"/>
        </w:rPr>
        <w:t>takistatud võib olla (nii kasutatud sisend- kui ka teatud analüüside tulemusel saadud tulem)andmete kvaliteedikontroll (kohati osutub see seetõttu ka võimatuks);</w:t>
      </w:r>
    </w:p>
    <w:p w:rsidRPr="00D67D25" w:rsidR="00B02F66" w:rsidP="63391ECC" w:rsidRDefault="7F4D582F" w14:paraId="02594587" w14:textId="4EBF8138">
      <w:pPr>
        <w:pStyle w:val="Loendilik"/>
        <w:numPr>
          <w:ilvl w:val="0"/>
          <w:numId w:val="3"/>
        </w:numPr>
        <w:spacing w:after="0" w:line="257" w:lineRule="auto"/>
        <w:jc w:val="both"/>
        <w:rPr>
          <w:rFonts w:ascii="Times New Roman" w:hAnsi="Times New Roman" w:eastAsia="Times New Roman" w:cs="Times New Roman"/>
          <w:sz w:val="24"/>
          <w:szCs w:val="24"/>
        </w:rPr>
      </w:pPr>
      <w:r w:rsidRPr="63391ECC">
        <w:rPr>
          <w:rFonts w:ascii="Times New Roman" w:hAnsi="Times New Roman" w:eastAsia="Times New Roman" w:cs="Times New Roman"/>
          <w:sz w:val="24"/>
          <w:szCs w:val="24"/>
        </w:rPr>
        <w:t>piiratud on keskkonna- ja kliimaeesmärke teenindavate otsuste läbipaistvus;</w:t>
      </w:r>
    </w:p>
    <w:p w:rsidRPr="00D67D25" w:rsidR="00B02F66" w:rsidP="63391ECC" w:rsidRDefault="7F4D582F" w14:paraId="7498D42C" w14:textId="4DEE59EB">
      <w:pPr>
        <w:pStyle w:val="Loendilik"/>
        <w:numPr>
          <w:ilvl w:val="0"/>
          <w:numId w:val="3"/>
        </w:numPr>
        <w:spacing w:after="0" w:line="257" w:lineRule="auto"/>
        <w:jc w:val="both"/>
        <w:rPr>
          <w:rFonts w:ascii="Times New Roman" w:hAnsi="Times New Roman" w:eastAsia="Times New Roman" w:cs="Times New Roman"/>
          <w:sz w:val="24"/>
          <w:szCs w:val="24"/>
        </w:rPr>
      </w:pPr>
      <w:r w:rsidRPr="63391ECC">
        <w:rPr>
          <w:rFonts w:ascii="Times New Roman" w:hAnsi="Times New Roman" w:eastAsia="Times New Roman" w:cs="Times New Roman"/>
          <w:sz w:val="24"/>
          <w:szCs w:val="24"/>
        </w:rPr>
        <w:t>takistatud on uuringute, seire- jm keskkonnaandmete (eriti just n-ö toorandmete, sh ruumi- ja koordinaatidega varustatud andmete) korduvkasutus ehk nt erinevates järgmistes uuringutes ja analüüsides kasutamine (sh ka neil, kellel on selleks õigustatud ootus, nt tellijal või keskkonnaloa menetlejal), sh nt kumulatiivsete mõjude hindamine või uurimisvajaduse nõuete seadmine;</w:t>
      </w:r>
    </w:p>
    <w:p w:rsidRPr="00D67D25" w:rsidR="00B02F66" w:rsidP="63391ECC" w:rsidRDefault="7F4D582F" w14:paraId="644247A4" w14:textId="7EE51F87">
      <w:pPr>
        <w:pStyle w:val="Loendilik"/>
        <w:numPr>
          <w:ilvl w:val="0"/>
          <w:numId w:val="3"/>
        </w:numPr>
        <w:spacing w:after="0" w:line="257" w:lineRule="auto"/>
        <w:jc w:val="both"/>
        <w:rPr>
          <w:rFonts w:ascii="Times New Roman" w:hAnsi="Times New Roman" w:eastAsia="Times New Roman" w:cs="Times New Roman"/>
          <w:sz w:val="24"/>
          <w:szCs w:val="24"/>
        </w:rPr>
      </w:pPr>
      <w:r w:rsidRPr="63391ECC">
        <w:rPr>
          <w:rFonts w:ascii="Times New Roman" w:hAnsi="Times New Roman" w:eastAsia="Times New Roman" w:cs="Times New Roman"/>
          <w:sz w:val="24"/>
          <w:szCs w:val="24"/>
        </w:rPr>
        <w:t xml:space="preserve">takistatud on andmete kandmine andmebaasidesse, registritesse, nt </w:t>
      </w:r>
      <w:proofErr w:type="spellStart"/>
      <w:r w:rsidRPr="63391ECC">
        <w:rPr>
          <w:rFonts w:ascii="Times New Roman" w:hAnsi="Times New Roman" w:eastAsia="Times New Roman" w:cs="Times New Roman"/>
          <w:sz w:val="24"/>
          <w:szCs w:val="24"/>
        </w:rPr>
        <w:t>EELISesse</w:t>
      </w:r>
      <w:proofErr w:type="spellEnd"/>
      <w:r w:rsidRPr="63391ECC">
        <w:rPr>
          <w:rFonts w:ascii="Times New Roman" w:hAnsi="Times New Roman" w:eastAsia="Times New Roman" w:cs="Times New Roman"/>
          <w:sz w:val="24"/>
          <w:szCs w:val="24"/>
        </w:rPr>
        <w:t xml:space="preserve"> (nt juhtumid, mille puhul (toor)andmeid, mida registrisse kanda, ei saadagi kätte, aga ka nt juhtumid, kus andmed on kuskil n-ö peidetult – nt agregeeritult, tõlgendatult vm – </w:t>
      </w:r>
      <w:r w:rsidRPr="63391ECC">
        <w:rPr>
          <w:rFonts w:ascii="Times New Roman" w:hAnsi="Times New Roman" w:eastAsia="Times New Roman" w:cs="Times New Roman"/>
          <w:sz w:val="24"/>
          <w:szCs w:val="24"/>
        </w:rPr>
        <w:lastRenderedPageBreak/>
        <w:t xml:space="preserve">olemas, nt </w:t>
      </w:r>
      <w:proofErr w:type="spellStart"/>
      <w:r w:rsidRPr="63391ECC">
        <w:rPr>
          <w:rFonts w:ascii="Times New Roman" w:hAnsi="Times New Roman" w:eastAsia="Times New Roman" w:cs="Times New Roman"/>
          <w:sz w:val="24"/>
          <w:szCs w:val="24"/>
        </w:rPr>
        <w:t>tekstilises</w:t>
      </w:r>
      <w:proofErr w:type="spellEnd"/>
      <w:r w:rsidRPr="63391ECC">
        <w:rPr>
          <w:rFonts w:ascii="Times New Roman" w:hAnsi="Times New Roman" w:eastAsia="Times New Roman" w:cs="Times New Roman"/>
          <w:sz w:val="24"/>
          <w:szCs w:val="24"/>
        </w:rPr>
        <w:t xml:space="preserve"> aruandes keskkonnaseire andmebaasis KESE, kust andmeid tuleb käsitsi välja noppida);</w:t>
      </w:r>
    </w:p>
    <w:p w:rsidRPr="00D67D25" w:rsidR="00B02F66" w:rsidP="63391ECC" w:rsidRDefault="7F4D582F" w14:paraId="490DD97C" w14:textId="3525CFC8">
      <w:pPr>
        <w:pStyle w:val="Loendilik"/>
        <w:numPr>
          <w:ilvl w:val="0"/>
          <w:numId w:val="3"/>
        </w:numPr>
        <w:spacing w:after="0" w:line="257" w:lineRule="auto"/>
        <w:jc w:val="both"/>
        <w:rPr>
          <w:rFonts w:ascii="Times New Roman" w:hAnsi="Times New Roman" w:eastAsia="Times New Roman" w:cs="Times New Roman"/>
          <w:sz w:val="24"/>
          <w:szCs w:val="24"/>
        </w:rPr>
      </w:pPr>
      <w:r w:rsidRPr="1AE1157C">
        <w:rPr>
          <w:rFonts w:ascii="Times New Roman" w:hAnsi="Times New Roman" w:eastAsia="Times New Roman" w:cs="Times New Roman"/>
          <w:sz w:val="24"/>
          <w:szCs w:val="24"/>
        </w:rPr>
        <w:t xml:space="preserve">uuringute tulemused jõuavad ametkondadeni sageli </w:t>
      </w:r>
      <w:proofErr w:type="spellStart"/>
      <w:r w:rsidRPr="1AE1157C">
        <w:rPr>
          <w:rFonts w:ascii="Times New Roman" w:hAnsi="Times New Roman" w:eastAsia="Times New Roman" w:cs="Times New Roman"/>
          <w:sz w:val="24"/>
          <w:szCs w:val="24"/>
        </w:rPr>
        <w:t>viibega</w:t>
      </w:r>
      <w:proofErr w:type="spellEnd"/>
      <w:r w:rsidRPr="1AE1157C">
        <w:rPr>
          <w:rFonts w:ascii="Times New Roman" w:hAnsi="Times New Roman" w:eastAsia="Times New Roman" w:cs="Times New Roman"/>
          <w:sz w:val="24"/>
          <w:szCs w:val="24"/>
        </w:rPr>
        <w:t>, mitte kohe pärast töö valmimist, mis piirab nende õigeaegset kasutamist;</w:t>
      </w:r>
    </w:p>
    <w:p w:rsidRPr="00D67D25" w:rsidR="00B02F66" w:rsidP="1AE1157C" w:rsidRDefault="7F4D582F" w14:paraId="223856FB" w14:textId="1DEFC9DD">
      <w:pPr>
        <w:pStyle w:val="Loendilik"/>
        <w:numPr>
          <w:ilvl w:val="0"/>
          <w:numId w:val="3"/>
        </w:numPr>
        <w:spacing w:after="0" w:line="257" w:lineRule="auto"/>
        <w:jc w:val="both"/>
        <w:rPr>
          <w:rFonts w:ascii="Times New Roman" w:hAnsi="Times New Roman" w:eastAsia="Times New Roman" w:cs="Times New Roman"/>
          <w:sz w:val="24"/>
          <w:szCs w:val="24"/>
        </w:rPr>
      </w:pPr>
      <w:r w:rsidRPr="1AE1157C">
        <w:rPr>
          <w:rFonts w:ascii="Times New Roman" w:hAnsi="Times New Roman" w:eastAsia="Times New Roman" w:cs="Times New Roman"/>
          <w:sz w:val="24"/>
          <w:szCs w:val="24"/>
        </w:rPr>
        <w:t>ebaefektiivne rahakasutus (eksperte saadetakse sama ala mitu korda uurima, sest andmete ristkasutus eri töödeks pole võimalik);</w:t>
      </w:r>
    </w:p>
    <w:p w:rsidRPr="00D67D25" w:rsidR="00B02F66" w:rsidP="63391ECC" w:rsidRDefault="7F4D582F" w14:paraId="52143CD7" w14:textId="498D3C22">
      <w:pPr>
        <w:pStyle w:val="Loendilik"/>
        <w:numPr>
          <w:ilvl w:val="0"/>
          <w:numId w:val="3"/>
        </w:numPr>
        <w:spacing w:after="0" w:line="257" w:lineRule="auto"/>
        <w:jc w:val="both"/>
        <w:rPr>
          <w:rFonts w:ascii="Times New Roman" w:hAnsi="Times New Roman" w:eastAsia="Times New Roman" w:cs="Times New Roman"/>
          <w:sz w:val="24"/>
          <w:szCs w:val="24"/>
        </w:rPr>
      </w:pPr>
      <w:r w:rsidRPr="1AE1157C">
        <w:rPr>
          <w:rFonts w:ascii="Times New Roman" w:hAnsi="Times New Roman" w:eastAsia="Times New Roman" w:cs="Times New Roman"/>
          <w:sz w:val="24"/>
          <w:szCs w:val="24"/>
        </w:rPr>
        <w:t xml:space="preserve">takistatud on uute riigi pakutavate teenuste väljatöötamine ja süsteemide tõhustamine ning protsesside automatiseerimine, eriti avaandmete osas; </w:t>
      </w:r>
    </w:p>
    <w:p w:rsidRPr="00D67D25" w:rsidR="00B02F66" w:rsidP="63391ECC" w:rsidRDefault="7F4D582F" w14:paraId="7A655D9B" w14:textId="3E8773D4">
      <w:pPr>
        <w:pStyle w:val="Loendilik"/>
        <w:numPr>
          <w:ilvl w:val="0"/>
          <w:numId w:val="3"/>
        </w:numPr>
        <w:spacing w:after="0" w:line="257" w:lineRule="auto"/>
        <w:jc w:val="both"/>
        <w:rPr>
          <w:rFonts w:ascii="Times New Roman" w:hAnsi="Times New Roman" w:eastAsia="Times New Roman" w:cs="Times New Roman"/>
          <w:sz w:val="24"/>
          <w:szCs w:val="24"/>
        </w:rPr>
      </w:pPr>
      <w:r w:rsidRPr="1AE1157C">
        <w:rPr>
          <w:rFonts w:ascii="Times New Roman" w:hAnsi="Times New Roman" w:eastAsia="Times New Roman" w:cs="Times New Roman"/>
          <w:sz w:val="24"/>
          <w:szCs w:val="24"/>
        </w:rPr>
        <w:t>takistatud võib olla ka andmekaitse tagamine (</w:t>
      </w:r>
      <w:r w:rsidRPr="1AE1157C" w:rsidR="5F137C4B">
        <w:rPr>
          <w:rFonts w:ascii="Times New Roman" w:hAnsi="Times New Roman" w:eastAsia="Times New Roman" w:cs="Times New Roman"/>
          <w:sz w:val="24"/>
          <w:szCs w:val="24"/>
        </w:rPr>
        <w:t xml:space="preserve">nt </w:t>
      </w:r>
      <w:r w:rsidRPr="1AE1157C">
        <w:rPr>
          <w:rFonts w:ascii="Times New Roman" w:hAnsi="Times New Roman" w:eastAsia="Times New Roman" w:cs="Times New Roman"/>
          <w:sz w:val="24"/>
          <w:szCs w:val="24"/>
        </w:rPr>
        <w:t>kui andmetele ja nende sisule on ligipääs asjakohasele asutusele takistatud);</w:t>
      </w:r>
    </w:p>
    <w:p w:rsidRPr="00D67D25" w:rsidR="00B02F66" w:rsidP="63391ECC" w:rsidRDefault="7F4D582F" w14:paraId="7CBCA223" w14:textId="2FC3F115">
      <w:pPr>
        <w:pStyle w:val="Loendilik"/>
        <w:numPr>
          <w:ilvl w:val="0"/>
          <w:numId w:val="3"/>
        </w:numPr>
        <w:spacing w:after="0" w:line="257" w:lineRule="auto"/>
        <w:jc w:val="both"/>
        <w:rPr>
          <w:rFonts w:ascii="Times New Roman" w:hAnsi="Times New Roman" w:eastAsia="Times New Roman" w:cs="Times New Roman"/>
          <w:sz w:val="24"/>
          <w:szCs w:val="24"/>
        </w:rPr>
      </w:pPr>
      <w:r w:rsidRPr="63391ECC">
        <w:rPr>
          <w:rFonts w:ascii="Times New Roman" w:hAnsi="Times New Roman" w:eastAsia="Times New Roman" w:cs="Times New Roman"/>
          <w:sz w:val="24"/>
          <w:szCs w:val="24"/>
        </w:rPr>
        <w:t>jne.</w:t>
      </w:r>
    </w:p>
    <w:p w:rsidRPr="00D67D25" w:rsidR="00B02F66" w:rsidP="63391ECC" w:rsidRDefault="7F4D582F" w14:paraId="03BE818B" w14:textId="15FD4EEA">
      <w:pPr>
        <w:spacing w:after="0" w:line="257" w:lineRule="auto"/>
        <w:jc w:val="both"/>
      </w:pPr>
      <w:r w:rsidRPr="63391ECC">
        <w:rPr>
          <w:rFonts w:ascii="Times New Roman" w:hAnsi="Times New Roman" w:eastAsia="Times New Roman" w:cs="Times New Roman"/>
          <w:sz w:val="24"/>
          <w:szCs w:val="24"/>
        </w:rPr>
        <w:t xml:space="preserve"> </w:t>
      </w:r>
    </w:p>
    <w:p w:rsidRPr="00D67D25" w:rsidR="00B02F66" w:rsidP="63391ECC" w:rsidRDefault="7F4D582F" w14:paraId="66BB167B" w14:textId="23C5CDAC">
      <w:pPr>
        <w:spacing w:after="0" w:line="257" w:lineRule="auto"/>
        <w:jc w:val="both"/>
      </w:pPr>
      <w:r w:rsidRPr="63391ECC">
        <w:rPr>
          <w:rFonts w:ascii="Times New Roman" w:hAnsi="Times New Roman" w:eastAsia="Times New Roman" w:cs="Times New Roman"/>
          <w:sz w:val="24"/>
          <w:szCs w:val="24"/>
        </w:rPr>
        <w:t>Riigikontrolli audit on teemat ka käsitlenud ja teinud järgmised ettepanekud:</w:t>
      </w:r>
    </w:p>
    <w:p w:rsidRPr="00D67D25" w:rsidR="00B02F66" w:rsidP="63391ECC" w:rsidRDefault="7F4D582F" w14:paraId="0ACE36D7" w14:textId="04ACF758">
      <w:pPr>
        <w:pStyle w:val="Loendilik"/>
        <w:numPr>
          <w:ilvl w:val="0"/>
          <w:numId w:val="3"/>
        </w:numPr>
        <w:spacing w:after="0" w:line="257" w:lineRule="auto"/>
        <w:jc w:val="both"/>
        <w:rPr>
          <w:rFonts w:ascii="Times New Roman" w:hAnsi="Times New Roman" w:eastAsia="Times New Roman" w:cs="Times New Roman"/>
          <w:sz w:val="24"/>
          <w:szCs w:val="24"/>
        </w:rPr>
      </w:pPr>
      <w:r w:rsidRPr="63391ECC">
        <w:rPr>
          <w:rFonts w:ascii="Times New Roman" w:hAnsi="Times New Roman" w:eastAsia="Times New Roman" w:cs="Times New Roman"/>
          <w:sz w:val="24"/>
          <w:szCs w:val="24"/>
        </w:rPr>
        <w:t>algatada õigusaktide muutmine, et parandada alusinventuuride ja seireandmete avalikku kättesaadavust (keskkonnainfo avaliku kasutuse põhimõttest lähtuvalt);</w:t>
      </w:r>
    </w:p>
    <w:p w:rsidRPr="00D67D25" w:rsidR="00B02F66" w:rsidP="63391ECC" w:rsidRDefault="1EC8BB88" w14:paraId="2CBB1969" w14:textId="358EB857">
      <w:pPr>
        <w:pStyle w:val="Loendilik"/>
        <w:numPr>
          <w:ilvl w:val="0"/>
          <w:numId w:val="3"/>
        </w:numPr>
        <w:spacing w:after="0" w:line="257" w:lineRule="auto"/>
        <w:jc w:val="both"/>
        <w:rPr>
          <w:rFonts w:ascii="Times New Roman" w:hAnsi="Times New Roman" w:eastAsia="Times New Roman" w:cs="Times New Roman"/>
          <w:sz w:val="24"/>
          <w:szCs w:val="24"/>
        </w:rPr>
      </w:pPr>
      <w:r w:rsidRPr="02EFE01F">
        <w:rPr>
          <w:rFonts w:ascii="Times New Roman" w:hAnsi="Times New Roman" w:eastAsia="Times New Roman" w:cs="Times New Roman"/>
          <w:sz w:val="24"/>
          <w:szCs w:val="24"/>
        </w:rPr>
        <w:t xml:space="preserve">luua keskkonnauuringute infosüsteem, kuhu koondada tehtud uuringute info ja ettevõtete (tuuleparkide) keskkonnaseire andmed. Tuuleparkide </w:t>
      </w:r>
      <w:proofErr w:type="spellStart"/>
      <w:r w:rsidRPr="02EFE01F">
        <w:rPr>
          <w:rFonts w:ascii="Times New Roman" w:hAnsi="Times New Roman" w:eastAsia="Times New Roman" w:cs="Times New Roman"/>
          <w:sz w:val="24"/>
          <w:szCs w:val="24"/>
        </w:rPr>
        <w:t>järelseire</w:t>
      </w:r>
      <w:proofErr w:type="spellEnd"/>
      <w:r w:rsidRPr="02EFE01F">
        <w:rPr>
          <w:rFonts w:ascii="Times New Roman" w:hAnsi="Times New Roman" w:eastAsia="Times New Roman" w:cs="Times New Roman"/>
          <w:sz w:val="24"/>
          <w:szCs w:val="24"/>
        </w:rPr>
        <w:t xml:space="preserve"> andmeid tuleb analüüsida ja muuta tulemused kättesaadavaks keskkonnamõju hindajatele.</w:t>
      </w:r>
    </w:p>
    <w:p w:rsidRPr="00D67D25" w:rsidR="00B02F66" w:rsidP="63391ECC" w:rsidRDefault="7F4D582F" w14:paraId="1668305E" w14:textId="7F5E1072">
      <w:pPr>
        <w:spacing w:after="0" w:line="257" w:lineRule="auto"/>
        <w:ind w:left="720"/>
        <w:jc w:val="both"/>
      </w:pPr>
      <w:r w:rsidRPr="1AE1157C">
        <w:rPr>
          <w:rFonts w:ascii="Times New Roman" w:hAnsi="Times New Roman" w:eastAsia="Times New Roman" w:cs="Times New Roman"/>
          <w:sz w:val="24"/>
          <w:szCs w:val="24"/>
        </w:rPr>
        <w:t xml:space="preserve"> </w:t>
      </w:r>
    </w:p>
    <w:p w:rsidRPr="00D67D25" w:rsidR="00B02F66" w:rsidP="00D0650F" w:rsidRDefault="7F4D582F" w14:paraId="032766A8" w14:textId="7B824EF6">
      <w:pPr>
        <w:pStyle w:val="Loendilik"/>
        <w:numPr>
          <w:ilvl w:val="0"/>
          <w:numId w:val="4"/>
        </w:numPr>
        <w:spacing w:line="257" w:lineRule="auto"/>
        <w:ind w:left="357" w:hanging="357"/>
        <w:jc w:val="both"/>
        <w:rPr>
          <w:rFonts w:ascii="Times New Roman" w:hAnsi="Times New Roman" w:eastAsia="Times New Roman" w:cs="Times New Roman"/>
          <w:b/>
          <w:bCs/>
          <w:sz w:val="24"/>
          <w:szCs w:val="24"/>
        </w:rPr>
      </w:pPr>
      <w:r w:rsidRPr="63391ECC">
        <w:rPr>
          <w:rFonts w:ascii="Times New Roman" w:hAnsi="Times New Roman" w:eastAsia="Times New Roman" w:cs="Times New Roman"/>
          <w:b/>
          <w:bCs/>
          <w:sz w:val="24"/>
          <w:szCs w:val="24"/>
        </w:rPr>
        <w:t>Töö sisu</w:t>
      </w:r>
    </w:p>
    <w:p w:rsidRPr="00D67D25" w:rsidR="00B02F66" w:rsidP="63391ECC" w:rsidRDefault="1EC8BB88" w14:paraId="5DEAA25A" w14:textId="3E3AE288">
      <w:pPr>
        <w:pStyle w:val="Loendilik"/>
        <w:numPr>
          <w:ilvl w:val="1"/>
          <w:numId w:val="4"/>
        </w:numPr>
        <w:spacing w:after="0" w:line="257" w:lineRule="auto"/>
        <w:ind w:left="720" w:hanging="720"/>
        <w:jc w:val="both"/>
        <w:rPr>
          <w:rFonts w:ascii="Times New Roman" w:hAnsi="Times New Roman" w:eastAsia="Times New Roman" w:cs="Times New Roman"/>
          <w:sz w:val="24"/>
          <w:szCs w:val="24"/>
        </w:rPr>
      </w:pPr>
      <w:r w:rsidRPr="2B026379">
        <w:rPr>
          <w:rFonts w:ascii="Times New Roman" w:hAnsi="Times New Roman" w:eastAsia="Times New Roman" w:cs="Times New Roman"/>
          <w:sz w:val="24"/>
          <w:szCs w:val="24"/>
        </w:rPr>
        <w:t>Tellitav</w:t>
      </w:r>
      <w:r w:rsidR="00D0650F">
        <w:rPr>
          <w:rFonts w:ascii="Times New Roman" w:hAnsi="Times New Roman" w:eastAsia="Times New Roman" w:cs="Times New Roman"/>
          <w:sz w:val="24"/>
          <w:szCs w:val="24"/>
        </w:rPr>
        <w:t>a</w:t>
      </w:r>
      <w:r w:rsidRPr="2B026379">
        <w:rPr>
          <w:rFonts w:ascii="Times New Roman" w:hAnsi="Times New Roman" w:eastAsia="Times New Roman" w:cs="Times New Roman"/>
          <w:sz w:val="24"/>
          <w:szCs w:val="24"/>
        </w:rPr>
        <w:t xml:space="preserve"> õigusanalüüs</w:t>
      </w:r>
      <w:r w:rsidR="00D0650F">
        <w:rPr>
          <w:rFonts w:ascii="Times New Roman" w:hAnsi="Times New Roman" w:eastAsia="Times New Roman" w:cs="Times New Roman"/>
          <w:sz w:val="24"/>
          <w:szCs w:val="24"/>
        </w:rPr>
        <w:t xml:space="preserve">i raames tuleb </w:t>
      </w:r>
      <w:r w:rsidRPr="2B026379">
        <w:rPr>
          <w:rFonts w:ascii="Times New Roman" w:hAnsi="Times New Roman" w:eastAsia="Times New Roman" w:cs="Times New Roman"/>
          <w:sz w:val="24"/>
          <w:szCs w:val="24"/>
        </w:rPr>
        <w:t>käsitletavast temaatikast</w:t>
      </w:r>
      <w:r w:rsidR="00D0650F">
        <w:rPr>
          <w:rFonts w:ascii="Times New Roman" w:hAnsi="Times New Roman" w:eastAsia="Times New Roman" w:cs="Times New Roman"/>
          <w:sz w:val="24"/>
          <w:szCs w:val="24"/>
        </w:rPr>
        <w:t xml:space="preserve"> koostada</w:t>
      </w:r>
      <w:r w:rsidRPr="2B026379">
        <w:rPr>
          <w:rFonts w:ascii="Times New Roman" w:hAnsi="Times New Roman" w:eastAsia="Times New Roman" w:cs="Times New Roman"/>
          <w:sz w:val="24"/>
          <w:szCs w:val="24"/>
        </w:rPr>
        <w:t xml:space="preserve"> </w:t>
      </w:r>
      <w:r w:rsidRPr="2B026379">
        <w:rPr>
          <w:rFonts w:ascii="Times New Roman" w:hAnsi="Times New Roman" w:eastAsia="Times New Roman" w:cs="Times New Roman"/>
          <w:b/>
          <w:bCs/>
          <w:sz w:val="24"/>
          <w:szCs w:val="24"/>
        </w:rPr>
        <w:t>koondülevaa</w:t>
      </w:r>
      <w:r w:rsidR="00D0650F">
        <w:rPr>
          <w:rFonts w:ascii="Times New Roman" w:hAnsi="Times New Roman" w:eastAsia="Times New Roman" w:cs="Times New Roman"/>
          <w:b/>
          <w:bCs/>
          <w:sz w:val="24"/>
          <w:szCs w:val="24"/>
        </w:rPr>
        <w:t>de</w:t>
      </w:r>
      <w:r w:rsidRPr="2B026379">
        <w:rPr>
          <w:rFonts w:ascii="Times New Roman" w:hAnsi="Times New Roman" w:eastAsia="Times New Roman" w:cs="Times New Roman"/>
          <w:sz w:val="24"/>
          <w:szCs w:val="24"/>
        </w:rPr>
        <w:t>, mis annab vastused vähemalt punktides 3.2.1–3.2.1</w:t>
      </w:r>
      <w:r w:rsidR="00D0650F">
        <w:rPr>
          <w:rFonts w:ascii="Times New Roman" w:hAnsi="Times New Roman" w:eastAsia="Times New Roman" w:cs="Times New Roman"/>
          <w:sz w:val="24"/>
          <w:szCs w:val="24"/>
        </w:rPr>
        <w:t>6</w:t>
      </w:r>
      <w:r w:rsidRPr="2B026379">
        <w:rPr>
          <w:rFonts w:ascii="Times New Roman" w:hAnsi="Times New Roman" w:eastAsia="Times New Roman" w:cs="Times New Roman"/>
          <w:sz w:val="24"/>
          <w:szCs w:val="24"/>
        </w:rPr>
        <w:t xml:space="preserve"> toodud küsimustele. </w:t>
      </w:r>
      <w:r w:rsidR="00D0650F">
        <w:rPr>
          <w:rFonts w:ascii="Times New Roman" w:hAnsi="Times New Roman" w:eastAsia="Times New Roman" w:cs="Times New Roman"/>
          <w:sz w:val="24"/>
          <w:szCs w:val="24"/>
        </w:rPr>
        <w:t>Neid</w:t>
      </w:r>
      <w:r w:rsidRPr="2B026379">
        <w:rPr>
          <w:rFonts w:ascii="Times New Roman" w:hAnsi="Times New Roman" w:eastAsia="Times New Roman" w:cs="Times New Roman"/>
          <w:sz w:val="24"/>
          <w:szCs w:val="24"/>
        </w:rPr>
        <w:t xml:space="preserve"> küsimusi peab detailsemalt käsitlema </w:t>
      </w:r>
      <w:r w:rsidR="00D0650F">
        <w:rPr>
          <w:rFonts w:ascii="Times New Roman" w:hAnsi="Times New Roman" w:eastAsia="Times New Roman" w:cs="Times New Roman"/>
          <w:sz w:val="24"/>
          <w:szCs w:val="24"/>
        </w:rPr>
        <w:t xml:space="preserve">(kui asjakohane) ka vähemalt </w:t>
      </w:r>
      <w:r w:rsidRPr="2B026379">
        <w:rPr>
          <w:rFonts w:ascii="Times New Roman" w:hAnsi="Times New Roman" w:eastAsia="Times New Roman" w:cs="Times New Roman"/>
          <w:b/>
          <w:bCs/>
          <w:sz w:val="24"/>
          <w:szCs w:val="24"/>
        </w:rPr>
        <w:t>viie Eestis asjakohase konkreetse näidisjuhtumi põhjal</w:t>
      </w:r>
      <w:r w:rsidRPr="2B026379">
        <w:rPr>
          <w:rFonts w:ascii="Times New Roman" w:hAnsi="Times New Roman" w:eastAsia="Times New Roman" w:cs="Times New Roman"/>
          <w:sz w:val="24"/>
          <w:szCs w:val="24"/>
        </w:rPr>
        <w:t>. Näidisjuhtumite lõplik valik tehakse tellija töörühmaga koostöös töö algamisel.</w:t>
      </w:r>
    </w:p>
    <w:p w:rsidRPr="00D67D25" w:rsidR="00B02F66" w:rsidP="63391ECC" w:rsidRDefault="7F4D582F" w14:paraId="15FEA5C4" w14:textId="576AA7B5">
      <w:pPr>
        <w:pStyle w:val="Loendilik"/>
        <w:numPr>
          <w:ilvl w:val="1"/>
          <w:numId w:val="4"/>
        </w:numPr>
        <w:spacing w:after="0" w:line="257" w:lineRule="auto"/>
        <w:ind w:left="720" w:hanging="720"/>
        <w:jc w:val="both"/>
        <w:rPr>
          <w:rFonts w:ascii="Times New Roman" w:hAnsi="Times New Roman" w:eastAsia="Times New Roman" w:cs="Times New Roman"/>
          <w:sz w:val="24"/>
          <w:szCs w:val="24"/>
        </w:rPr>
      </w:pPr>
      <w:r w:rsidRPr="63391ECC">
        <w:rPr>
          <w:rFonts w:ascii="Times New Roman" w:hAnsi="Times New Roman" w:eastAsia="Times New Roman" w:cs="Times New Roman"/>
          <w:sz w:val="24"/>
          <w:szCs w:val="24"/>
        </w:rPr>
        <w:t>Tellitava õigusanalüüsi aruanne peab sisaldama vähemalt järgmiste punktide käsitlust</w:t>
      </w:r>
      <w:r w:rsidR="00D0650F">
        <w:rPr>
          <w:rFonts w:ascii="Times New Roman" w:hAnsi="Times New Roman" w:eastAsia="Times New Roman" w:cs="Times New Roman"/>
          <w:sz w:val="24"/>
          <w:szCs w:val="24"/>
        </w:rPr>
        <w:t xml:space="preserve"> (küsimused võivad töö käigus koostöös tellijaga täpsustuda)</w:t>
      </w:r>
      <w:r w:rsidRPr="63391ECC">
        <w:rPr>
          <w:rFonts w:ascii="Times New Roman" w:hAnsi="Times New Roman" w:eastAsia="Times New Roman" w:cs="Times New Roman"/>
          <w:sz w:val="24"/>
          <w:szCs w:val="24"/>
        </w:rPr>
        <w:t>:</w:t>
      </w:r>
    </w:p>
    <w:p w:rsidRPr="00D67D25" w:rsidR="00B02F66" w:rsidP="63391ECC" w:rsidRDefault="7F4D582F" w14:paraId="0F39832E" w14:textId="73945EE6">
      <w:pPr>
        <w:pStyle w:val="Loendilik"/>
        <w:numPr>
          <w:ilvl w:val="2"/>
          <w:numId w:val="4"/>
        </w:numPr>
        <w:spacing w:after="0" w:line="257" w:lineRule="auto"/>
        <w:ind w:left="720" w:hanging="720"/>
        <w:jc w:val="both"/>
        <w:rPr>
          <w:rFonts w:ascii="Times New Roman" w:hAnsi="Times New Roman" w:eastAsia="Times New Roman" w:cs="Times New Roman"/>
          <w:sz w:val="24"/>
          <w:szCs w:val="24"/>
        </w:rPr>
      </w:pPr>
      <w:r w:rsidRPr="63391ECC">
        <w:rPr>
          <w:rFonts w:ascii="Times New Roman" w:hAnsi="Times New Roman" w:eastAsia="Times New Roman" w:cs="Times New Roman"/>
          <w:sz w:val="24"/>
          <w:szCs w:val="24"/>
        </w:rPr>
        <w:t xml:space="preserve">Uurida ja teha ülevaade, </w:t>
      </w:r>
      <w:r w:rsidRPr="63391ECC">
        <w:rPr>
          <w:rFonts w:ascii="Times New Roman" w:hAnsi="Times New Roman" w:eastAsia="Times New Roman" w:cs="Times New Roman"/>
          <w:b/>
          <w:bCs/>
          <w:sz w:val="24"/>
          <w:szCs w:val="24"/>
        </w:rPr>
        <w:t>kuidas piiratakse</w:t>
      </w:r>
      <w:r w:rsidRPr="63391ECC">
        <w:rPr>
          <w:rFonts w:ascii="Times New Roman" w:hAnsi="Times New Roman" w:eastAsia="Times New Roman" w:cs="Times New Roman"/>
          <w:sz w:val="24"/>
          <w:szCs w:val="24"/>
        </w:rPr>
        <w:t xml:space="preserve"> ning </w:t>
      </w:r>
      <w:r w:rsidRPr="63391ECC">
        <w:rPr>
          <w:rFonts w:ascii="Times New Roman" w:hAnsi="Times New Roman" w:eastAsia="Times New Roman" w:cs="Times New Roman"/>
          <w:b/>
          <w:bCs/>
          <w:sz w:val="24"/>
          <w:szCs w:val="24"/>
        </w:rPr>
        <w:t xml:space="preserve">kas ja millises ulatuses on õigus piirata </w:t>
      </w:r>
      <w:r w:rsidRPr="63391ECC">
        <w:rPr>
          <w:rFonts w:ascii="Times New Roman" w:hAnsi="Times New Roman" w:eastAsia="Times New Roman" w:cs="Times New Roman"/>
          <w:sz w:val="24"/>
          <w:szCs w:val="24"/>
        </w:rPr>
        <w:t xml:space="preserve">keskkonnateabe (eluslooduse, maakasutuse, mulla, saastuse, kliima jt keskkonnaseisundit ja kliimat väljendavad andmed) kättesaadavust ja kasutust </w:t>
      </w:r>
      <w:r w:rsidRPr="63391ECC">
        <w:rPr>
          <w:rFonts w:ascii="Times New Roman" w:hAnsi="Times New Roman" w:eastAsia="Times New Roman" w:cs="Times New Roman"/>
          <w:b/>
          <w:bCs/>
          <w:sz w:val="24"/>
          <w:szCs w:val="24"/>
        </w:rPr>
        <w:t>järgmiste aspektide vaatest</w:t>
      </w:r>
      <w:r w:rsidRPr="63391ECC">
        <w:rPr>
          <w:rFonts w:ascii="Times New Roman" w:hAnsi="Times New Roman" w:eastAsia="Times New Roman" w:cs="Times New Roman"/>
          <w:sz w:val="24"/>
          <w:szCs w:val="24"/>
        </w:rPr>
        <w:t xml:space="preserve">: </w:t>
      </w:r>
    </w:p>
    <w:p w:rsidRPr="00D67D25" w:rsidR="00B02F66" w:rsidP="63391ECC" w:rsidRDefault="7F4D582F" w14:paraId="6B1C25C7" w14:textId="5D7D5771">
      <w:pPr>
        <w:pStyle w:val="Loendilik"/>
        <w:numPr>
          <w:ilvl w:val="3"/>
          <w:numId w:val="4"/>
        </w:numPr>
        <w:spacing w:after="0" w:line="257" w:lineRule="auto"/>
        <w:ind w:left="1080" w:hanging="1080"/>
        <w:jc w:val="both"/>
        <w:rPr>
          <w:rFonts w:ascii="Times New Roman" w:hAnsi="Times New Roman" w:eastAsia="Times New Roman" w:cs="Times New Roman"/>
          <w:sz w:val="24"/>
          <w:szCs w:val="24"/>
        </w:rPr>
      </w:pPr>
      <w:r w:rsidRPr="63391ECC">
        <w:rPr>
          <w:rFonts w:ascii="Times New Roman" w:hAnsi="Times New Roman" w:eastAsia="Times New Roman" w:cs="Times New Roman"/>
          <w:sz w:val="24"/>
          <w:szCs w:val="24"/>
        </w:rPr>
        <w:t>piiramise põhjused (nt ärisaladus; andmete omandiõigus; asja, mida andmed puudutavad, omandiõigus; omandiriive oht; isikuandmete kaitse; julgeolek; liigikaitse jm),</w:t>
      </w:r>
    </w:p>
    <w:p w:rsidRPr="00D67D25" w:rsidR="00B02F66" w:rsidP="63391ECC" w:rsidRDefault="1EC8BB88" w14:paraId="279CF290" w14:textId="789F176B">
      <w:pPr>
        <w:pStyle w:val="Loendilik"/>
        <w:numPr>
          <w:ilvl w:val="3"/>
          <w:numId w:val="4"/>
        </w:numPr>
        <w:spacing w:after="0" w:line="257" w:lineRule="auto"/>
        <w:ind w:left="1080" w:hanging="1080"/>
        <w:jc w:val="both"/>
        <w:rPr>
          <w:rFonts w:ascii="Times New Roman" w:hAnsi="Times New Roman" w:eastAsia="Times New Roman" w:cs="Times New Roman"/>
          <w:sz w:val="24"/>
          <w:szCs w:val="24"/>
        </w:rPr>
      </w:pPr>
      <w:r w:rsidRPr="2B026379">
        <w:rPr>
          <w:rFonts w:ascii="Times New Roman" w:hAnsi="Times New Roman" w:eastAsia="Times New Roman" w:cs="Times New Roman"/>
          <w:sz w:val="24"/>
          <w:szCs w:val="24"/>
        </w:rPr>
        <w:t>eri eesmärgil kogutud keskkonnateave (nt KMH/KSH, keskkonnarikkumine, keskkonnatoetused, eluslooduse või mullaseire, tegevusloa taotlemine/menetlemine, planeeringu koostamine, teadusprojekt jm),</w:t>
      </w:r>
    </w:p>
    <w:p w:rsidRPr="00D67D25" w:rsidR="00B02F66" w:rsidP="63391ECC" w:rsidRDefault="1EC8BB88" w14:paraId="5E859BD9" w14:textId="31EE4A25">
      <w:pPr>
        <w:pStyle w:val="Loendilik"/>
        <w:numPr>
          <w:ilvl w:val="3"/>
          <w:numId w:val="4"/>
        </w:numPr>
        <w:spacing w:after="0" w:line="257" w:lineRule="auto"/>
        <w:ind w:left="1080" w:hanging="1080"/>
        <w:jc w:val="both"/>
        <w:rPr>
          <w:rFonts w:ascii="Times New Roman" w:hAnsi="Times New Roman" w:eastAsia="Times New Roman" w:cs="Times New Roman"/>
          <w:sz w:val="24"/>
          <w:szCs w:val="24"/>
        </w:rPr>
      </w:pPr>
      <w:r w:rsidRPr="2B026379">
        <w:rPr>
          <w:rFonts w:ascii="Times New Roman" w:hAnsi="Times New Roman" w:eastAsia="Times New Roman" w:cs="Times New Roman"/>
          <w:sz w:val="24"/>
          <w:szCs w:val="24"/>
        </w:rPr>
        <w:t xml:space="preserve">eri tüüpi tellijate, rahastajate ja andmekogujate (eraettevõte, füüsiline isik, riigiasutus, kohalik omavalitsus, teadlane jm) poolt kogutud andmed, </w:t>
      </w:r>
    </w:p>
    <w:p w:rsidRPr="00D67D25" w:rsidR="00B02F66" w:rsidP="63391ECC" w:rsidRDefault="7F4D582F" w14:paraId="4271E2A6" w14:textId="791E9E4E">
      <w:pPr>
        <w:pStyle w:val="Loendilik"/>
        <w:numPr>
          <w:ilvl w:val="3"/>
          <w:numId w:val="4"/>
        </w:numPr>
        <w:spacing w:after="0" w:line="257" w:lineRule="auto"/>
        <w:ind w:left="1080" w:hanging="1080"/>
        <w:jc w:val="both"/>
        <w:rPr>
          <w:rFonts w:ascii="Times New Roman" w:hAnsi="Times New Roman" w:eastAsia="Times New Roman" w:cs="Times New Roman"/>
          <w:sz w:val="24"/>
          <w:szCs w:val="24"/>
        </w:rPr>
      </w:pPr>
      <w:r w:rsidRPr="63391ECC">
        <w:rPr>
          <w:rFonts w:ascii="Times New Roman" w:hAnsi="Times New Roman" w:eastAsia="Times New Roman" w:cs="Times New Roman"/>
          <w:sz w:val="24"/>
          <w:szCs w:val="24"/>
        </w:rPr>
        <w:t>erinev soovitav kasutus/kasutajad tavalisest huvilisest ärihuvidega eraettevõtte ja riigiasutusteni (nt füüsiline isik, eraettevõtja, tavakodanik-huviline, laiem avalikkus, riigiasutus nt edasistes töödes kasutamiseks või rikkumise või toetusõiguse kontrollimiseks, kaitstava ala loomise põhjendamiseks, teadustööks jne),</w:t>
      </w:r>
    </w:p>
    <w:p w:rsidRPr="00D67D25" w:rsidR="00B02F66" w:rsidP="63391ECC" w:rsidRDefault="7F4D582F" w14:paraId="216C9258" w14:textId="7B9C50E1">
      <w:pPr>
        <w:pStyle w:val="Loendilik"/>
        <w:numPr>
          <w:ilvl w:val="3"/>
          <w:numId w:val="4"/>
        </w:numPr>
        <w:spacing w:after="0" w:line="257" w:lineRule="auto"/>
        <w:ind w:left="1080" w:hanging="1080"/>
        <w:jc w:val="both"/>
        <w:rPr>
          <w:rFonts w:ascii="Times New Roman" w:hAnsi="Times New Roman" w:eastAsia="Times New Roman" w:cs="Times New Roman"/>
          <w:sz w:val="24"/>
          <w:szCs w:val="24"/>
        </w:rPr>
      </w:pPr>
      <w:r w:rsidRPr="1AE1157C">
        <w:rPr>
          <w:rFonts w:ascii="Times New Roman" w:hAnsi="Times New Roman" w:eastAsia="Times New Roman" w:cs="Times New Roman"/>
          <w:sz w:val="24"/>
          <w:szCs w:val="24"/>
        </w:rPr>
        <w:t>kasutuse üldistus/detailsusaste (ruumiliselt detailsed andmed, nt detailsed kaardikihid või koordinaatidega punktandmed, täpsed detailid näitajate kohta, nt mulla süsinikusisaldus või piirnormide ületamine konkreetses kohas, detailsed andmed puistu kohta jne);</w:t>
      </w:r>
    </w:p>
    <w:p w:rsidRPr="003F6783" w:rsidR="003F6783" w:rsidP="003F6783" w:rsidRDefault="7F4D582F" w14:paraId="2A9F6814" w14:textId="51F8D791">
      <w:pPr>
        <w:pStyle w:val="Loendilik"/>
        <w:numPr>
          <w:ilvl w:val="3"/>
          <w:numId w:val="4"/>
        </w:numPr>
        <w:spacing w:after="384" w:afterLines="160" w:line="257" w:lineRule="auto"/>
        <w:ind w:left="1080" w:hanging="1080"/>
        <w:jc w:val="both"/>
        <w:rPr>
          <w:rFonts w:ascii="Times New Roman" w:hAnsi="Times New Roman" w:eastAsia="Times New Roman" w:cs="Times New Roman"/>
          <w:sz w:val="24"/>
          <w:szCs w:val="24"/>
        </w:rPr>
      </w:pPr>
      <w:r w:rsidRPr="1AE1157C">
        <w:rPr>
          <w:rFonts w:ascii="Times New Roman" w:hAnsi="Times New Roman" w:eastAsia="Times New Roman" w:cs="Times New Roman"/>
          <w:sz w:val="24"/>
          <w:szCs w:val="24"/>
        </w:rPr>
        <w:lastRenderedPageBreak/>
        <w:t>p-des 3.2.1.1–3.2.1.6 analüüsitud info süstematiseeritakse lihtsasti mõistetavaks nn piirangute taksonoomiaks koos õiguslike aluste, tüüpiliste näidete ja võimalike leevendusmeetmetega (taksonoomia täpne vorm töötatakse välja koostöös tellija töörühmaga).</w:t>
      </w:r>
    </w:p>
    <w:p w:rsidRPr="003F6783" w:rsidR="00B02F66" w:rsidP="003F6783" w:rsidRDefault="7F4D582F" w14:paraId="0C888232" w14:textId="1131C7C4">
      <w:pPr>
        <w:pStyle w:val="Loendilik"/>
        <w:numPr>
          <w:ilvl w:val="2"/>
          <w:numId w:val="4"/>
        </w:numPr>
        <w:spacing w:after="384" w:afterLines="160" w:line="257" w:lineRule="auto"/>
        <w:ind w:left="720" w:hanging="720"/>
        <w:jc w:val="both"/>
        <w:rPr>
          <w:rFonts w:ascii="Times New Roman" w:hAnsi="Times New Roman" w:eastAsia="Times New Roman" w:cs="Times New Roman"/>
          <w:sz w:val="24"/>
          <w:szCs w:val="24"/>
        </w:rPr>
      </w:pPr>
      <w:r w:rsidRPr="05104F15" w:rsidR="7F4D582F">
        <w:rPr>
          <w:rFonts w:ascii="Times New Roman" w:hAnsi="Times New Roman" w:eastAsia="Times New Roman" w:cs="Times New Roman"/>
          <w:sz w:val="24"/>
          <w:szCs w:val="24"/>
        </w:rPr>
        <w:t>Koostöös tellijaga defineeritakse,</w:t>
      </w:r>
      <w:r w:rsidRPr="05104F15" w:rsidR="7F4D582F">
        <w:rPr>
          <w:rFonts w:ascii="Times New Roman" w:hAnsi="Times New Roman" w:eastAsia="Times New Roman" w:cs="Times New Roman"/>
          <w:b w:val="1"/>
          <w:bCs w:val="1"/>
          <w:sz w:val="24"/>
          <w:szCs w:val="24"/>
        </w:rPr>
        <w:t xml:space="preserve"> mis on keskkonnateave või keskkonna- ja kliimaandmed ning mis on keskkonnaseire</w:t>
      </w:r>
      <w:r w:rsidRPr="05104F15" w:rsidR="008F28FF">
        <w:rPr>
          <w:rFonts w:ascii="Times New Roman" w:hAnsi="Times New Roman" w:eastAsia="Times New Roman" w:cs="Times New Roman"/>
          <w:b w:val="1"/>
          <w:bCs w:val="1"/>
          <w:sz w:val="24"/>
          <w:szCs w:val="24"/>
        </w:rPr>
        <w:t>, sh täpsemalt, mis on „seire“, „uuring“ ja „inventuur“</w:t>
      </w:r>
      <w:r w:rsidRPr="05104F15" w:rsidR="7F4D582F">
        <w:rPr>
          <w:rFonts w:ascii="Times New Roman" w:hAnsi="Times New Roman" w:eastAsia="Times New Roman" w:cs="Times New Roman"/>
          <w:b w:val="1"/>
          <w:bCs w:val="1"/>
          <w:sz w:val="24"/>
          <w:szCs w:val="24"/>
        </w:rPr>
        <w:t>,</w:t>
      </w:r>
      <w:r w:rsidRPr="05104F15" w:rsidR="7F4D582F">
        <w:rPr>
          <w:rFonts w:ascii="Times New Roman" w:hAnsi="Times New Roman" w:eastAsia="Times New Roman" w:cs="Times New Roman"/>
          <w:sz w:val="24"/>
          <w:szCs w:val="24"/>
        </w:rPr>
        <w:t xml:space="preserve"> et analüüs ja järeldused oleksid selgelt piiritletud ja asjakohased ning et õigusaktid ning näidisjuhtumid (nii tellijaga koostöös valitud juhtumid kui ka asjakohased seonduvad kohtulahendid) oleksid käsitletud.</w:t>
      </w:r>
      <w:r w:rsidRPr="05104F15" w:rsidR="7F4D582F">
        <w:rPr>
          <w:rFonts w:ascii="Times New Roman" w:hAnsi="Times New Roman" w:eastAsia="Times New Roman" w:cs="Times New Roman"/>
          <w:sz w:val="24"/>
          <w:szCs w:val="24"/>
        </w:rPr>
        <w:t xml:space="preserve">  </w:t>
      </w:r>
    </w:p>
    <w:p w:rsidRPr="003F6783" w:rsidR="00B02F66" w:rsidP="003F6783" w:rsidRDefault="7F4D582F" w14:paraId="364A39A6" w14:textId="3CD85BAF">
      <w:pPr>
        <w:pStyle w:val="Loendilik"/>
        <w:numPr>
          <w:ilvl w:val="2"/>
          <w:numId w:val="4"/>
        </w:numPr>
        <w:spacing w:after="384" w:afterLines="160" w:line="257" w:lineRule="auto"/>
        <w:ind w:left="720" w:hanging="720"/>
        <w:jc w:val="both"/>
        <w:rPr>
          <w:rFonts w:ascii="Times New Roman" w:hAnsi="Times New Roman" w:eastAsia="Times New Roman" w:cs="Times New Roman"/>
          <w:sz w:val="24"/>
          <w:szCs w:val="24"/>
        </w:rPr>
      </w:pPr>
      <w:r w:rsidRPr="63391ECC">
        <w:rPr>
          <w:rFonts w:ascii="Times New Roman" w:hAnsi="Times New Roman" w:eastAsia="Times New Roman" w:cs="Times New Roman"/>
          <w:sz w:val="24"/>
          <w:szCs w:val="24"/>
        </w:rPr>
        <w:t xml:space="preserve">Kirjeldatakse, millised </w:t>
      </w:r>
      <w:r w:rsidRPr="63391ECC">
        <w:rPr>
          <w:rFonts w:ascii="Times New Roman" w:hAnsi="Times New Roman" w:eastAsia="Times New Roman" w:cs="Times New Roman"/>
          <w:b/>
          <w:bCs/>
          <w:sz w:val="24"/>
          <w:szCs w:val="24"/>
        </w:rPr>
        <w:t>rahvusvahelised ja Eesti</w:t>
      </w:r>
      <w:r w:rsidRPr="63391ECC">
        <w:rPr>
          <w:rFonts w:ascii="Times New Roman" w:hAnsi="Times New Roman" w:eastAsia="Times New Roman" w:cs="Times New Roman"/>
          <w:sz w:val="24"/>
          <w:szCs w:val="24"/>
        </w:rPr>
        <w:t xml:space="preserve"> õigusaktid, mis kujul ja mis eesmärgil ning mis otsustus/rakendustasandil keskkonna- ja kliimaandmete </w:t>
      </w:r>
      <w:r w:rsidRPr="63391ECC">
        <w:rPr>
          <w:rFonts w:ascii="Times New Roman" w:hAnsi="Times New Roman" w:eastAsia="Times New Roman" w:cs="Times New Roman"/>
          <w:b/>
          <w:bCs/>
          <w:sz w:val="24"/>
          <w:szCs w:val="24"/>
        </w:rPr>
        <w:t xml:space="preserve">avalikustamist </w:t>
      </w:r>
      <w:r w:rsidR="00504290">
        <w:rPr>
          <w:rFonts w:ascii="Times New Roman" w:hAnsi="Times New Roman" w:eastAsia="Times New Roman" w:cs="Times New Roman"/>
          <w:b/>
          <w:bCs/>
          <w:sz w:val="24"/>
          <w:szCs w:val="24"/>
        </w:rPr>
        <w:t xml:space="preserve">(sh otseselt asjaosalise teavitamist) </w:t>
      </w:r>
      <w:r w:rsidRPr="63391ECC">
        <w:rPr>
          <w:rFonts w:ascii="Times New Roman" w:hAnsi="Times New Roman" w:eastAsia="Times New Roman" w:cs="Times New Roman"/>
          <w:b/>
          <w:bCs/>
          <w:sz w:val="24"/>
          <w:szCs w:val="24"/>
        </w:rPr>
        <w:t>kohustavad</w:t>
      </w:r>
      <w:r w:rsidRPr="63391ECC">
        <w:rPr>
          <w:rFonts w:ascii="Times New Roman" w:hAnsi="Times New Roman" w:eastAsia="Times New Roman" w:cs="Times New Roman"/>
          <w:sz w:val="24"/>
          <w:szCs w:val="24"/>
        </w:rPr>
        <w:t xml:space="preserve">, aga ka avalikustamist ja/või muul moel </w:t>
      </w:r>
      <w:r w:rsidRPr="63391ECC">
        <w:rPr>
          <w:rFonts w:ascii="Times New Roman" w:hAnsi="Times New Roman" w:eastAsia="Times New Roman" w:cs="Times New Roman"/>
          <w:b/>
          <w:bCs/>
          <w:sz w:val="24"/>
          <w:szCs w:val="24"/>
        </w:rPr>
        <w:t>kasutust keelavad või piiravad</w:t>
      </w:r>
      <w:r w:rsidRPr="63391ECC">
        <w:rPr>
          <w:rFonts w:ascii="Times New Roman" w:hAnsi="Times New Roman" w:eastAsia="Times New Roman" w:cs="Times New Roman"/>
          <w:sz w:val="24"/>
          <w:szCs w:val="24"/>
        </w:rPr>
        <w:t xml:space="preserve">. Kirjeldatakse nende kohustuste ja piirangute põhjendatust, tuuakse erinevaid näiteid, kirjeldatakse kohtuasjade tulemeid. </w:t>
      </w:r>
    </w:p>
    <w:p w:rsidRPr="003F6783" w:rsidR="00B02F66" w:rsidP="003F6783" w:rsidRDefault="7F4D582F" w14:paraId="2F7A1C75" w14:textId="4FA2CFCB">
      <w:pPr>
        <w:pStyle w:val="Loendilik"/>
        <w:numPr>
          <w:ilvl w:val="2"/>
          <w:numId w:val="4"/>
        </w:numPr>
        <w:spacing w:after="384" w:afterLines="160" w:line="257" w:lineRule="auto"/>
        <w:ind w:left="720" w:hanging="720"/>
        <w:jc w:val="both"/>
        <w:rPr>
          <w:rFonts w:ascii="Times New Roman" w:hAnsi="Times New Roman" w:eastAsia="Times New Roman" w:cs="Times New Roman"/>
          <w:sz w:val="24"/>
          <w:szCs w:val="24"/>
        </w:rPr>
      </w:pPr>
      <w:r w:rsidRPr="63391ECC">
        <w:rPr>
          <w:rFonts w:ascii="Times New Roman" w:hAnsi="Times New Roman" w:eastAsia="Times New Roman" w:cs="Times New Roman"/>
          <w:sz w:val="24"/>
          <w:szCs w:val="24"/>
        </w:rPr>
        <w:t xml:space="preserve">Kirjeldatakse, millised on keskkonna- ja kliimaandmete avalikustamise ja kasutamisega seotud õigusaktide vahelised </w:t>
      </w:r>
      <w:r w:rsidRPr="63391ECC">
        <w:rPr>
          <w:rFonts w:ascii="Times New Roman" w:hAnsi="Times New Roman" w:eastAsia="Times New Roman" w:cs="Times New Roman"/>
          <w:b/>
          <w:bCs/>
          <w:sz w:val="24"/>
          <w:szCs w:val="24"/>
        </w:rPr>
        <w:t>võimalikud vastuolud või tõlgendusvajadused</w:t>
      </w:r>
      <w:r w:rsidRPr="63391ECC">
        <w:rPr>
          <w:rFonts w:ascii="Times New Roman" w:hAnsi="Times New Roman" w:eastAsia="Times New Roman" w:cs="Times New Roman"/>
          <w:sz w:val="24"/>
          <w:szCs w:val="24"/>
        </w:rPr>
        <w:t xml:space="preserve">, võimalikud rakenduslikud kitsaskohad ja tõlgendusvõimalused nii avalikustamise kui </w:t>
      </w:r>
      <w:r w:rsidRPr="00C34A26">
        <w:rPr>
          <w:rFonts w:ascii="Times New Roman" w:hAnsi="Times New Roman" w:eastAsia="Times New Roman" w:cs="Times New Roman"/>
          <w:sz w:val="24"/>
          <w:szCs w:val="24"/>
        </w:rPr>
        <w:t>ka piirangute osas.</w:t>
      </w:r>
    </w:p>
    <w:p w:rsidRPr="003F6783" w:rsidR="00B02F66" w:rsidP="003F6783" w:rsidRDefault="7F4D582F" w14:paraId="13EB0BA2" w14:textId="72409A6D">
      <w:pPr>
        <w:pStyle w:val="Loendilik"/>
        <w:numPr>
          <w:ilvl w:val="2"/>
          <w:numId w:val="4"/>
        </w:numPr>
        <w:spacing w:after="384" w:afterLines="160" w:line="257" w:lineRule="auto"/>
        <w:ind w:left="720" w:hanging="720"/>
        <w:jc w:val="both"/>
        <w:rPr>
          <w:rFonts w:ascii="Times New Roman" w:hAnsi="Times New Roman" w:eastAsia="Times New Roman" w:cs="Times New Roman"/>
          <w:sz w:val="24"/>
          <w:szCs w:val="24"/>
        </w:rPr>
      </w:pPr>
      <w:r w:rsidRPr="00C34A26">
        <w:rPr>
          <w:rFonts w:ascii="Times New Roman" w:hAnsi="Times New Roman" w:eastAsia="Times New Roman" w:cs="Times New Roman"/>
          <w:sz w:val="24"/>
          <w:szCs w:val="24"/>
        </w:rPr>
        <w:t>Uuritakse ja kirjeldatakse, millised uuringute, andmekogumise, seire jmt mõisted, definitsioonid, määratlused takistavad keskkonnaga seotud andmete käsitlemist keskkonnateabena, millele kohalduvad keskkonnateabe avalikustamise nõuded.</w:t>
      </w:r>
    </w:p>
    <w:p w:rsidRPr="003F6783" w:rsidR="00B02F66" w:rsidP="003F6783" w:rsidRDefault="7F4D582F" w14:paraId="6266EF42" w14:textId="092C54FE">
      <w:pPr>
        <w:pStyle w:val="Loendilik"/>
        <w:numPr>
          <w:ilvl w:val="2"/>
          <w:numId w:val="4"/>
        </w:numPr>
        <w:spacing w:after="384" w:afterLines="160" w:line="257" w:lineRule="auto"/>
        <w:ind w:left="720" w:hanging="720"/>
        <w:jc w:val="both"/>
        <w:rPr>
          <w:rFonts w:ascii="Times New Roman" w:hAnsi="Times New Roman" w:eastAsia="Times New Roman" w:cs="Times New Roman"/>
          <w:sz w:val="24"/>
          <w:szCs w:val="24"/>
        </w:rPr>
      </w:pPr>
      <w:r w:rsidRPr="00C34A26">
        <w:rPr>
          <w:rFonts w:ascii="Times New Roman" w:hAnsi="Times New Roman" w:eastAsia="Times New Roman" w:cs="Times New Roman"/>
          <w:sz w:val="24"/>
          <w:szCs w:val="24"/>
        </w:rPr>
        <w:t>Kas ja missuguseid õiguslikke aluseid on selle kohta, millal ja kellel (arendajal, töö teostajal, tellijal, riigil, eraisikul) lasub keskkonnaandmete esitamise kohustus? Mis on nende kohustuste põhjendused?</w:t>
      </w:r>
    </w:p>
    <w:p w:rsidRPr="00C34A26" w:rsidR="00C34A26" w:rsidP="003F6783" w:rsidRDefault="7F4D582F" w14:paraId="73051EA1" w14:textId="77777777">
      <w:pPr>
        <w:pStyle w:val="Loendilik"/>
        <w:numPr>
          <w:ilvl w:val="2"/>
          <w:numId w:val="4"/>
        </w:numPr>
        <w:spacing w:after="384" w:afterLines="160" w:line="257" w:lineRule="auto"/>
        <w:ind w:left="720" w:hanging="720"/>
        <w:jc w:val="both"/>
        <w:rPr>
          <w:rFonts w:ascii="Times New Roman" w:hAnsi="Times New Roman" w:cs="Times New Roman"/>
          <w:sz w:val="24"/>
          <w:szCs w:val="24"/>
        </w:rPr>
      </w:pPr>
      <w:r w:rsidRPr="00C34A26">
        <w:rPr>
          <w:rFonts w:ascii="Times New Roman" w:hAnsi="Times New Roman" w:eastAsia="Times New Roman" w:cs="Times New Roman"/>
          <w:sz w:val="24"/>
          <w:szCs w:val="24"/>
        </w:rPr>
        <w:t>Kas ja kuidas saab kehtiva õiguse alusel nõuda, et teadlane, arendaja, eraisik, riigiasutus või uuringu teostaja esitaks andmed (sh alusandmed, masinloetavad andmed) (avalikku) riiklikku registrisse?</w:t>
      </w:r>
      <w:r w:rsidRPr="00C34A26" w:rsidR="1D7B6C7E">
        <w:rPr>
          <w:rFonts w:ascii="Times New Roman" w:hAnsi="Times New Roman" w:eastAsia="Times New Roman" w:cs="Times New Roman"/>
          <w:sz w:val="24"/>
          <w:szCs w:val="24"/>
        </w:rPr>
        <w:t xml:space="preserve"> Kuidas peaks ja saaks kehtivat õigusraamistikku vajadusel muuta?</w:t>
      </w:r>
    </w:p>
    <w:p w:rsidRPr="003F6783" w:rsidR="00B02F66" w:rsidP="003F6783" w:rsidRDefault="009867D8" w14:paraId="2FD14D03" w14:textId="20E2BC4B">
      <w:pPr>
        <w:pStyle w:val="Loendilik"/>
        <w:numPr>
          <w:ilvl w:val="2"/>
          <w:numId w:val="4"/>
        </w:numPr>
        <w:spacing w:after="384" w:afterLines="160" w:line="257" w:lineRule="auto"/>
        <w:ind w:left="720" w:hanging="720"/>
        <w:jc w:val="both"/>
        <w:rPr>
          <w:rFonts w:ascii="Times New Roman" w:hAnsi="Times New Roman" w:cs="Times New Roman"/>
          <w:sz w:val="24"/>
          <w:szCs w:val="24"/>
        </w:rPr>
      </w:pPr>
      <w:r>
        <w:rPr>
          <w:rFonts w:ascii="Times New Roman" w:hAnsi="Times New Roman" w:eastAsia="Times New Roman" w:cs="Times New Roman"/>
          <w:sz w:val="24"/>
          <w:szCs w:val="24"/>
        </w:rPr>
        <w:t>Kuidas</w:t>
      </w:r>
      <w:r w:rsidRPr="00C34A26" w:rsidR="1D7B6C7E">
        <w:rPr>
          <w:rFonts w:ascii="Times New Roman" w:hAnsi="Times New Roman" w:eastAsia="Times New Roman" w:cs="Times New Roman"/>
          <w:sz w:val="24"/>
          <w:szCs w:val="24"/>
        </w:rPr>
        <w:t xml:space="preserve"> kehtiva õiguse alusel </w:t>
      </w:r>
      <w:r>
        <w:rPr>
          <w:rFonts w:ascii="Times New Roman" w:hAnsi="Times New Roman" w:eastAsia="Times New Roman" w:cs="Times New Roman"/>
          <w:sz w:val="24"/>
          <w:szCs w:val="24"/>
        </w:rPr>
        <w:t>käsitleda</w:t>
      </w:r>
      <w:r w:rsidRPr="00C34A26" w:rsidR="1D7B6C7E">
        <w:rPr>
          <w:rFonts w:ascii="Times New Roman" w:hAnsi="Times New Roman" w:eastAsia="Times New Roman" w:cs="Times New Roman"/>
          <w:sz w:val="24"/>
          <w:szCs w:val="24"/>
        </w:rPr>
        <w:t xml:space="preserve"> keskkonnateabe või ‑andmete kogumis</w:t>
      </w:r>
      <w:r w:rsidR="00C34A26">
        <w:rPr>
          <w:rFonts w:ascii="Times New Roman" w:hAnsi="Times New Roman" w:eastAsia="Times New Roman" w:cs="Times New Roman"/>
          <w:sz w:val="24"/>
          <w:szCs w:val="24"/>
        </w:rPr>
        <w:t>- ja talletus</w:t>
      </w:r>
      <w:r w:rsidRPr="00C34A26" w:rsidR="1D7B6C7E">
        <w:rPr>
          <w:rFonts w:ascii="Times New Roman" w:hAnsi="Times New Roman" w:eastAsia="Times New Roman" w:cs="Times New Roman"/>
          <w:sz w:val="24"/>
          <w:szCs w:val="24"/>
        </w:rPr>
        <w:t>viisi</w:t>
      </w:r>
      <w:r w:rsidR="00C34A26">
        <w:rPr>
          <w:rFonts w:ascii="Times New Roman" w:hAnsi="Times New Roman" w:eastAsia="Times New Roman" w:cs="Times New Roman"/>
          <w:sz w:val="24"/>
          <w:szCs w:val="24"/>
        </w:rPr>
        <w:t xml:space="preserve"> või kogujate </w:t>
      </w:r>
      <w:r w:rsidRPr="00C34A26" w:rsidR="1D7B6C7E">
        <w:rPr>
          <w:rFonts w:ascii="Times New Roman" w:hAnsi="Times New Roman" w:eastAsia="Times New Roman" w:cs="Times New Roman"/>
          <w:sz w:val="24"/>
          <w:szCs w:val="24"/>
        </w:rPr>
        <w:t>usaldusväärsus</w:t>
      </w:r>
      <w:r w:rsidR="00C34A26">
        <w:rPr>
          <w:rFonts w:ascii="Times New Roman" w:hAnsi="Times New Roman" w:eastAsia="Times New Roman" w:cs="Times New Roman"/>
          <w:sz w:val="24"/>
          <w:szCs w:val="24"/>
        </w:rPr>
        <w:t>e</w:t>
      </w:r>
      <w:r w:rsidRPr="00C34A26" w:rsidR="1D7B6C7E">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küsimust </w:t>
      </w:r>
      <w:r w:rsidRPr="00C34A26" w:rsidR="1D7B6C7E">
        <w:rPr>
          <w:rFonts w:ascii="Times New Roman" w:hAnsi="Times New Roman" w:eastAsia="Times New Roman" w:cs="Times New Roman"/>
          <w:sz w:val="24"/>
          <w:szCs w:val="24"/>
        </w:rPr>
        <w:t>ning kas ja kuidas saab teha ettekirjutusi keskkonnateabe või -andmete kogumise usaldusväärsuse tõstmiseks? Kuidas peaks ja saaks kehtivat õigust vajadusel muuta?</w:t>
      </w:r>
    </w:p>
    <w:p w:rsidRPr="003F6783" w:rsidR="00B02F66" w:rsidP="003F6783" w:rsidRDefault="7F4D582F" w14:paraId="7E1E2CEF" w14:textId="3CD4BB75">
      <w:pPr>
        <w:pStyle w:val="Loendilik"/>
        <w:numPr>
          <w:ilvl w:val="2"/>
          <w:numId w:val="4"/>
        </w:numPr>
        <w:spacing w:after="384" w:afterLines="160" w:line="257" w:lineRule="auto"/>
        <w:ind w:left="720" w:hanging="720"/>
        <w:jc w:val="both"/>
        <w:rPr>
          <w:rFonts w:ascii="Times New Roman" w:hAnsi="Times New Roman" w:eastAsia="Times New Roman" w:cs="Times New Roman"/>
          <w:sz w:val="24"/>
          <w:szCs w:val="24"/>
        </w:rPr>
      </w:pPr>
      <w:r w:rsidRPr="63391ECC">
        <w:rPr>
          <w:rFonts w:ascii="Times New Roman" w:hAnsi="Times New Roman" w:eastAsia="Times New Roman" w:cs="Times New Roman"/>
          <w:sz w:val="24"/>
          <w:szCs w:val="24"/>
        </w:rPr>
        <w:t>Kui andmekasutuse piiramisel või avalikustamise kohustamisel on vajalik kaalumine, siis millised on kaalutlusotsuse õiguslikud alused ja piirid? Millised kriteeriumid või asjaolud tuleb kaalumisel arvesse võtta, et otsustada, kas avalik vm õigustatud huvi kaalub andmekasutuse piirangud üles?</w:t>
      </w:r>
    </w:p>
    <w:p w:rsidRPr="003F6783" w:rsidR="00B02F66" w:rsidP="003F6783" w:rsidRDefault="7F4D582F" w14:paraId="7DA82271" w14:textId="0F2B9582">
      <w:pPr>
        <w:pStyle w:val="Loendilik"/>
        <w:numPr>
          <w:ilvl w:val="2"/>
          <w:numId w:val="4"/>
        </w:numPr>
        <w:spacing w:after="384" w:afterLines="160" w:line="257" w:lineRule="auto"/>
        <w:ind w:left="720" w:hanging="720"/>
        <w:jc w:val="both"/>
        <w:rPr>
          <w:rFonts w:ascii="Times New Roman" w:hAnsi="Times New Roman" w:eastAsia="Times New Roman" w:cs="Times New Roman"/>
          <w:sz w:val="24"/>
          <w:szCs w:val="24"/>
        </w:rPr>
      </w:pPr>
      <w:r w:rsidRPr="63391ECC">
        <w:rPr>
          <w:rFonts w:ascii="Times New Roman" w:hAnsi="Times New Roman" w:eastAsia="Times New Roman" w:cs="Times New Roman"/>
          <w:sz w:val="24"/>
          <w:szCs w:val="24"/>
        </w:rPr>
        <w:t>Kas piisab, kui andmete esitajaks olev isik märgib andmetele piirangu, nt ärisaladuse klausli, või peab andmete valdaja (nt ametnik) igakordselt hindama, kas nt ärisaladuse kohaldamine on õigustatud? Kui piiramine pole õigustatud, mis on võimalused andmete kättesaamiseks/väljanõudmiseks? Kas selle kohustamiseks on mingeid aluseid?</w:t>
      </w:r>
    </w:p>
    <w:p w:rsidRPr="00D67D25" w:rsidR="00B02F66" w:rsidP="4291D4A5" w:rsidRDefault="7F4D582F" w14:paraId="1C2B04AB" w14:textId="0EE25359">
      <w:pPr>
        <w:pStyle w:val="Loendilik"/>
        <w:numPr>
          <w:ilvl w:val="2"/>
          <w:numId w:val="4"/>
        </w:numPr>
        <w:spacing w:after="384" w:afterLines="160" w:line="257" w:lineRule="auto"/>
        <w:ind w:left="720" w:hanging="720"/>
        <w:jc w:val="both"/>
        <w:rPr>
          <w:rFonts w:ascii="Times New Roman" w:hAnsi="Times New Roman" w:eastAsia="Times New Roman" w:cs="Times New Roman"/>
          <w:sz w:val="24"/>
          <w:szCs w:val="24"/>
        </w:rPr>
      </w:pPr>
      <w:r w:rsidRPr="4291D4A5" w:rsidR="7F4D582F">
        <w:rPr>
          <w:rFonts w:ascii="Times New Roman" w:hAnsi="Times New Roman" w:eastAsia="Times New Roman" w:cs="Times New Roman"/>
          <w:sz w:val="24"/>
          <w:szCs w:val="24"/>
        </w:rPr>
        <w:t>Kui tegemist on menetlusega, siis millises menetlusetapis saab kohustada andmeid esitama ja/või avalikustama (nõutud vormis)? Nt kui KMH/KSH raames tehakse uuring, siis asutustel ja avalikkusel on võimalik aruande, sh uuringute kohta arvamust avaldada. See tähendab, et ka uuringute tulemused võivad muutuda KMH/KSH käigus.</w:t>
      </w:r>
      <w:r w:rsidRPr="4291D4A5" w:rsidR="7F4D582F">
        <w:rPr>
          <w:rFonts w:ascii="Times New Roman" w:hAnsi="Times New Roman" w:eastAsia="Times New Roman" w:cs="Times New Roman"/>
          <w:sz w:val="24"/>
          <w:szCs w:val="24"/>
        </w:rPr>
        <w:t xml:space="preserve"> </w:t>
      </w:r>
    </w:p>
    <w:p w:rsidRPr="003F6783" w:rsidR="00B02F66" w:rsidP="003F6783" w:rsidRDefault="7F4D582F" w14:paraId="1FEC58CD" w14:textId="409D9F97">
      <w:pPr>
        <w:pStyle w:val="Loendilik"/>
        <w:numPr>
          <w:ilvl w:val="2"/>
          <w:numId w:val="4"/>
        </w:numPr>
        <w:spacing w:after="384" w:afterLines="160" w:line="257" w:lineRule="auto"/>
        <w:ind w:left="720" w:hanging="720"/>
        <w:jc w:val="both"/>
        <w:rPr>
          <w:rFonts w:ascii="Times New Roman" w:hAnsi="Times New Roman" w:eastAsia="Times New Roman" w:cs="Times New Roman"/>
          <w:sz w:val="24"/>
          <w:szCs w:val="24"/>
        </w:rPr>
      </w:pPr>
      <w:r w:rsidRPr="1AE1157C">
        <w:rPr>
          <w:rFonts w:ascii="Times New Roman" w:hAnsi="Times New Roman" w:eastAsia="Times New Roman" w:cs="Times New Roman"/>
          <w:sz w:val="24"/>
          <w:szCs w:val="24"/>
        </w:rPr>
        <w:lastRenderedPageBreak/>
        <w:t xml:space="preserve">P-s 3.1 loetletud aspektide vaatest uuritakse ja kirjeldatakse eri keskkonnaandmete </w:t>
      </w:r>
      <w:r w:rsidRPr="1AE1157C">
        <w:rPr>
          <w:rFonts w:ascii="Times New Roman" w:hAnsi="Times New Roman" w:eastAsia="Times New Roman" w:cs="Times New Roman"/>
          <w:b/>
          <w:bCs/>
          <w:sz w:val="24"/>
          <w:szCs w:val="24"/>
        </w:rPr>
        <w:t>kasutamise võimalusi andmete erineva piiratud kasutuse korral</w:t>
      </w:r>
      <w:r w:rsidRPr="1AE1157C">
        <w:rPr>
          <w:rFonts w:ascii="Times New Roman" w:hAnsi="Times New Roman" w:eastAsia="Times New Roman" w:cs="Times New Roman"/>
          <w:sz w:val="24"/>
          <w:szCs w:val="24"/>
        </w:rPr>
        <w:t>, kirjeldatakse õigustatud huvi aspekte eri juhtumite korral nii avalikustamise kui ka kasutuse piiramise seisukohast ning millistel juhtudel tulekski jätta andmekasutus piiratuks. Kuidas saab piirangualuseid andmeid töödelda (anonüümida, üldistada, agregeerida), et neid saaks siiski osaliselt avalikustada? Millised keskkonnaandmestikud (laiemas mõttes, aga ka konkreetsed näited keskkonnaandmete eri valdkondadest) peaksid olema avalik hüve, mida on õigus kõigil kasutada ning andmete omanikul kohustus avalikustada?</w:t>
      </w:r>
      <w:r w:rsidR="00504290">
        <w:rPr>
          <w:rFonts w:ascii="Times New Roman" w:hAnsi="Times New Roman" w:eastAsia="Times New Roman" w:cs="Times New Roman"/>
          <w:sz w:val="24"/>
          <w:szCs w:val="24"/>
        </w:rPr>
        <w:t xml:space="preserve"> Millal tuleb asjaosalist teavitada?</w:t>
      </w:r>
      <w:r w:rsidRPr="1AE1157C">
        <w:rPr>
          <w:rFonts w:ascii="Times New Roman" w:hAnsi="Times New Roman" w:eastAsia="Times New Roman" w:cs="Times New Roman"/>
          <w:sz w:val="24"/>
          <w:szCs w:val="24"/>
        </w:rPr>
        <w:t xml:space="preserve"> Jne.</w:t>
      </w:r>
    </w:p>
    <w:p w:rsidRPr="003F6783" w:rsidR="003F6783" w:rsidP="003F6783" w:rsidRDefault="7F4D582F" w14:paraId="3B61CACD" w14:textId="6A46CCFA">
      <w:pPr>
        <w:pStyle w:val="Loendilik"/>
        <w:numPr>
          <w:ilvl w:val="2"/>
          <w:numId w:val="4"/>
        </w:numPr>
        <w:spacing w:after="384" w:afterLines="160" w:line="257" w:lineRule="auto"/>
        <w:ind w:left="720" w:hanging="720"/>
        <w:jc w:val="both"/>
        <w:rPr>
          <w:rFonts w:ascii="Times New Roman" w:hAnsi="Times New Roman" w:eastAsia="Times New Roman" w:cs="Times New Roman"/>
          <w:sz w:val="24"/>
          <w:szCs w:val="24"/>
        </w:rPr>
      </w:pPr>
      <w:r w:rsidRPr="1AE1157C">
        <w:rPr>
          <w:rFonts w:ascii="Times New Roman" w:hAnsi="Times New Roman" w:eastAsia="Times New Roman" w:cs="Times New Roman"/>
          <w:sz w:val="24"/>
          <w:szCs w:val="24"/>
        </w:rPr>
        <w:t xml:space="preserve">Kes </w:t>
      </w:r>
      <w:r w:rsidRPr="1AE1157C">
        <w:rPr>
          <w:rFonts w:ascii="Times New Roman" w:hAnsi="Times New Roman" w:eastAsia="Times New Roman" w:cs="Times New Roman"/>
          <w:b/>
          <w:bCs/>
          <w:sz w:val="24"/>
          <w:szCs w:val="24"/>
        </w:rPr>
        <w:t>vastutab/peaks vastutama</w:t>
      </w:r>
      <w:r w:rsidRPr="1AE1157C">
        <w:rPr>
          <w:rFonts w:ascii="Times New Roman" w:hAnsi="Times New Roman" w:eastAsia="Times New Roman" w:cs="Times New Roman"/>
          <w:sz w:val="24"/>
          <w:szCs w:val="24"/>
        </w:rPr>
        <w:t xml:space="preserve"> erinevate keskkonnaandmete avalikustamise</w:t>
      </w:r>
      <w:r w:rsidR="00504290">
        <w:rPr>
          <w:rFonts w:ascii="Times New Roman" w:hAnsi="Times New Roman" w:eastAsia="Times New Roman" w:cs="Times New Roman"/>
          <w:sz w:val="24"/>
          <w:szCs w:val="24"/>
        </w:rPr>
        <w:t>, sh teavitamise</w:t>
      </w:r>
      <w:r w:rsidRPr="1AE1157C">
        <w:rPr>
          <w:rFonts w:ascii="Times New Roman" w:hAnsi="Times New Roman" w:eastAsia="Times New Roman" w:cs="Times New Roman"/>
          <w:sz w:val="24"/>
          <w:szCs w:val="24"/>
        </w:rPr>
        <w:t xml:space="preserve"> nõuete </w:t>
      </w:r>
      <w:r w:rsidRPr="1AE1157C">
        <w:rPr>
          <w:rFonts w:ascii="Times New Roman" w:hAnsi="Times New Roman" w:eastAsia="Times New Roman" w:cs="Times New Roman"/>
          <w:b/>
          <w:bCs/>
          <w:sz w:val="24"/>
          <w:szCs w:val="24"/>
        </w:rPr>
        <w:t>täitmise ja vastava järelevalve</w:t>
      </w:r>
      <w:r w:rsidRPr="1AE1157C">
        <w:rPr>
          <w:rFonts w:ascii="Times New Roman" w:hAnsi="Times New Roman" w:eastAsia="Times New Roman" w:cs="Times New Roman"/>
          <w:sz w:val="24"/>
          <w:szCs w:val="24"/>
        </w:rPr>
        <w:t xml:space="preserve"> eest? Kas on olemas/oleks vajalikud ka õiguslikud vastutussätte</w:t>
      </w:r>
      <w:r w:rsidR="003F6783">
        <w:rPr>
          <w:rFonts w:ascii="Times New Roman" w:hAnsi="Times New Roman" w:eastAsia="Times New Roman" w:cs="Times New Roman"/>
          <w:sz w:val="24"/>
          <w:szCs w:val="24"/>
        </w:rPr>
        <w:t>d?</w:t>
      </w:r>
    </w:p>
    <w:p w:rsidRPr="003F6783" w:rsidR="00B02F66" w:rsidP="003F6783" w:rsidRDefault="7F4D582F" w14:paraId="1BCAAEDA" w14:textId="6B3A8DA7">
      <w:pPr>
        <w:pStyle w:val="Loendilik"/>
        <w:numPr>
          <w:ilvl w:val="2"/>
          <w:numId w:val="4"/>
        </w:numPr>
        <w:spacing w:after="384" w:afterLines="160" w:line="257" w:lineRule="auto"/>
        <w:ind w:left="720" w:hanging="720"/>
        <w:jc w:val="both"/>
        <w:rPr>
          <w:rFonts w:ascii="Times New Roman" w:hAnsi="Times New Roman" w:eastAsia="Times New Roman" w:cs="Times New Roman"/>
          <w:sz w:val="24"/>
          <w:szCs w:val="24"/>
        </w:rPr>
      </w:pPr>
      <w:r w:rsidRPr="1AE1157C">
        <w:rPr>
          <w:rFonts w:ascii="Times New Roman" w:hAnsi="Times New Roman" w:eastAsia="Times New Roman" w:cs="Times New Roman"/>
          <w:sz w:val="24"/>
          <w:szCs w:val="24"/>
        </w:rPr>
        <w:t>Tuuakse välja konkreetsed ettepanekud õigusloomeks, õigusaktide muudatusteks, kui need on asjakohased.</w:t>
      </w:r>
    </w:p>
    <w:p w:rsidRPr="003F6783" w:rsidR="00B02F66" w:rsidP="003F6783" w:rsidRDefault="7F4D582F" w14:paraId="3CD8FB12" w14:textId="7B2A0CCF">
      <w:pPr>
        <w:pStyle w:val="Loendilik"/>
        <w:numPr>
          <w:ilvl w:val="2"/>
          <w:numId w:val="4"/>
        </w:numPr>
        <w:spacing w:after="384" w:afterLines="160" w:line="257" w:lineRule="auto"/>
        <w:ind w:left="720" w:hanging="720"/>
        <w:jc w:val="both"/>
        <w:rPr>
          <w:rFonts w:ascii="Times New Roman" w:hAnsi="Times New Roman" w:eastAsia="Times New Roman" w:cs="Times New Roman"/>
          <w:sz w:val="24"/>
          <w:szCs w:val="24"/>
        </w:rPr>
      </w:pPr>
      <w:r w:rsidRPr="00D0650F">
        <w:rPr>
          <w:rFonts w:ascii="Times New Roman" w:hAnsi="Times New Roman" w:eastAsia="Times New Roman" w:cs="Times New Roman"/>
          <w:sz w:val="24"/>
          <w:szCs w:val="24"/>
        </w:rPr>
        <w:t>Vajadusel antakse soovitusi, kuidas viia kooskõlla andmete piiramist käsitlevad ja avaliku keskkonnateabe tagamise nõuded.</w:t>
      </w:r>
    </w:p>
    <w:p w:rsidR="00D0650F" w:rsidP="003F6783" w:rsidRDefault="7F4D582F" w14:paraId="5668B992" w14:textId="6A63B890">
      <w:pPr>
        <w:pStyle w:val="Loendilik"/>
        <w:numPr>
          <w:ilvl w:val="2"/>
          <w:numId w:val="4"/>
        </w:numPr>
        <w:spacing w:after="384" w:afterLines="160" w:line="257" w:lineRule="auto"/>
        <w:ind w:left="720" w:hanging="720"/>
        <w:jc w:val="both"/>
        <w:rPr>
          <w:rFonts w:ascii="Times New Roman" w:hAnsi="Times New Roman" w:eastAsia="Times New Roman" w:cs="Times New Roman"/>
          <w:sz w:val="24"/>
          <w:szCs w:val="24"/>
        </w:rPr>
      </w:pPr>
      <w:r w:rsidRPr="00D0650F">
        <w:rPr>
          <w:rFonts w:ascii="Times New Roman" w:hAnsi="Times New Roman" w:eastAsia="Times New Roman" w:cs="Times New Roman"/>
          <w:sz w:val="24"/>
          <w:szCs w:val="24"/>
        </w:rPr>
        <w:t>P-s 3 ja selle alapunktides toodud küsimuste analüüsimisel võrreldakse Eesti õiguslikku ja praktilist lähenemist võimalusel mõne teise Euroopa riigi või Euroopa tasandi praktikatega (nt INSPIRE direktiiv ja avaandmete lahendused), et saada ja pakkuda ideid võimalikeks ülevõetavateks lahendusteks.</w:t>
      </w:r>
    </w:p>
    <w:p w:rsidRPr="003F6783" w:rsidR="003F6783" w:rsidP="003F6783" w:rsidRDefault="003F6783" w14:paraId="04C0D8AD" w14:textId="77777777">
      <w:pPr>
        <w:pStyle w:val="Loendilik"/>
        <w:spacing w:after="384" w:afterLines="160" w:line="257" w:lineRule="auto"/>
        <w:jc w:val="both"/>
        <w:rPr>
          <w:rFonts w:ascii="Times New Roman" w:hAnsi="Times New Roman" w:eastAsia="Times New Roman" w:cs="Times New Roman"/>
          <w:sz w:val="24"/>
          <w:szCs w:val="24"/>
        </w:rPr>
      </w:pPr>
    </w:p>
    <w:p w:rsidRPr="00D67D25" w:rsidR="00B02F66" w:rsidP="63391ECC" w:rsidRDefault="7F4D582F" w14:paraId="292C1883" w14:textId="735FBCD7">
      <w:pPr>
        <w:pStyle w:val="Loendilik"/>
        <w:numPr>
          <w:ilvl w:val="0"/>
          <w:numId w:val="4"/>
        </w:numPr>
        <w:spacing w:after="0" w:line="257" w:lineRule="auto"/>
        <w:ind w:left="357" w:hanging="357"/>
        <w:jc w:val="both"/>
        <w:rPr>
          <w:rFonts w:ascii="Times New Roman" w:hAnsi="Times New Roman" w:eastAsia="Times New Roman" w:cs="Times New Roman"/>
          <w:b/>
          <w:bCs/>
          <w:sz w:val="24"/>
          <w:szCs w:val="24"/>
        </w:rPr>
      </w:pPr>
      <w:r w:rsidRPr="63391ECC">
        <w:rPr>
          <w:rFonts w:ascii="Times New Roman" w:hAnsi="Times New Roman" w:eastAsia="Times New Roman" w:cs="Times New Roman"/>
          <w:b/>
          <w:bCs/>
          <w:sz w:val="24"/>
          <w:szCs w:val="24"/>
        </w:rPr>
        <w:t>Koostöö ja kaasamine</w:t>
      </w:r>
    </w:p>
    <w:p w:rsidRPr="00D67D25" w:rsidR="00B02F66" w:rsidP="63391ECC" w:rsidRDefault="7F4D582F" w14:paraId="5A614940" w14:textId="53E83DD5">
      <w:pPr>
        <w:pStyle w:val="Loendilik"/>
        <w:numPr>
          <w:ilvl w:val="1"/>
          <w:numId w:val="4"/>
        </w:numPr>
        <w:spacing w:after="0" w:line="257" w:lineRule="auto"/>
        <w:ind w:left="720" w:hanging="720"/>
        <w:jc w:val="both"/>
        <w:rPr>
          <w:rFonts w:ascii="Times New Roman" w:hAnsi="Times New Roman" w:eastAsia="Times New Roman" w:cs="Times New Roman"/>
          <w:sz w:val="24"/>
          <w:szCs w:val="24"/>
        </w:rPr>
      </w:pPr>
      <w:r w:rsidRPr="63391ECC">
        <w:rPr>
          <w:rFonts w:ascii="Times New Roman" w:hAnsi="Times New Roman" w:eastAsia="Times New Roman" w:cs="Times New Roman"/>
          <w:sz w:val="24"/>
          <w:szCs w:val="24"/>
        </w:rPr>
        <w:t>Töövõtja ja tellija kohtuvad avakohtumisel, mille raames arutatakse läbi koostöö, sh andmevahetus ning koostöökohtumiste graafik ja kaasamine ning uuringuga seotud osapoolte ring.</w:t>
      </w:r>
    </w:p>
    <w:p w:rsidRPr="00D67D25" w:rsidR="00B02F66" w:rsidP="63391ECC" w:rsidRDefault="7F4D582F" w14:paraId="76F538B3" w14:textId="5E10DA63">
      <w:pPr>
        <w:pStyle w:val="Loendilik"/>
        <w:numPr>
          <w:ilvl w:val="1"/>
          <w:numId w:val="4"/>
        </w:numPr>
        <w:spacing w:after="0" w:line="257" w:lineRule="auto"/>
        <w:ind w:left="720" w:hanging="720"/>
        <w:jc w:val="both"/>
        <w:rPr>
          <w:rFonts w:ascii="Times New Roman" w:hAnsi="Times New Roman" w:eastAsia="Times New Roman" w:cs="Times New Roman"/>
          <w:sz w:val="24"/>
          <w:szCs w:val="24"/>
        </w:rPr>
      </w:pPr>
      <w:r w:rsidRPr="6699E645">
        <w:rPr>
          <w:rFonts w:ascii="Times New Roman" w:hAnsi="Times New Roman" w:eastAsia="Times New Roman" w:cs="Times New Roman"/>
          <w:sz w:val="24"/>
          <w:szCs w:val="24"/>
        </w:rPr>
        <w:t xml:space="preserve">Töövõtja ja tellija kohtuvad töö algusfaasis töö skoobi ja uurimisküsimuste </w:t>
      </w:r>
      <w:r w:rsidRPr="6699E645" w:rsidR="14AAD4D5">
        <w:rPr>
          <w:rFonts w:ascii="Times New Roman" w:hAnsi="Times New Roman" w:eastAsia="Times New Roman" w:cs="Times New Roman"/>
          <w:sz w:val="24"/>
          <w:szCs w:val="24"/>
        </w:rPr>
        <w:t xml:space="preserve">ning näidisjuhtumite </w:t>
      </w:r>
      <w:r w:rsidRPr="6699E645">
        <w:rPr>
          <w:rFonts w:ascii="Times New Roman" w:hAnsi="Times New Roman" w:eastAsia="Times New Roman" w:cs="Times New Roman"/>
          <w:sz w:val="24"/>
          <w:szCs w:val="24"/>
        </w:rPr>
        <w:t>osas ühise mõistmise ning vajadusel ka seotud ekspertide kaasamiseks kokkuleppelisel määral.</w:t>
      </w:r>
    </w:p>
    <w:p w:rsidRPr="00D67D25" w:rsidR="00B02F66" w:rsidP="63391ECC" w:rsidRDefault="7F4D582F" w14:paraId="3D9CFF61" w14:textId="38CE8EA9">
      <w:pPr>
        <w:pStyle w:val="Loendilik"/>
        <w:numPr>
          <w:ilvl w:val="1"/>
          <w:numId w:val="4"/>
        </w:numPr>
        <w:spacing w:after="0" w:line="257" w:lineRule="auto"/>
        <w:ind w:left="720" w:hanging="720"/>
        <w:jc w:val="both"/>
        <w:rPr>
          <w:rFonts w:ascii="Times New Roman" w:hAnsi="Times New Roman" w:eastAsia="Times New Roman" w:cs="Times New Roman"/>
          <w:sz w:val="24"/>
          <w:szCs w:val="24"/>
        </w:rPr>
      </w:pPr>
      <w:r w:rsidRPr="062A1EC4">
        <w:rPr>
          <w:rFonts w:ascii="Times New Roman" w:hAnsi="Times New Roman" w:eastAsia="Times New Roman" w:cs="Times New Roman"/>
          <w:sz w:val="24"/>
          <w:szCs w:val="24"/>
        </w:rPr>
        <w:t>Töövõtja kooskõlastab</w:t>
      </w:r>
      <w:r w:rsidRPr="062A1EC4" w:rsidR="7E677BFD">
        <w:rPr>
          <w:rFonts w:ascii="Times New Roman" w:hAnsi="Times New Roman" w:eastAsia="Times New Roman" w:cs="Times New Roman"/>
          <w:sz w:val="24"/>
          <w:szCs w:val="24"/>
        </w:rPr>
        <w:t xml:space="preserve"> </w:t>
      </w:r>
      <w:r w:rsidRPr="062A1EC4" w:rsidR="0681E2AD">
        <w:rPr>
          <w:rFonts w:ascii="Times New Roman" w:hAnsi="Times New Roman" w:eastAsia="Times New Roman" w:cs="Times New Roman"/>
          <w:sz w:val="24"/>
          <w:szCs w:val="24"/>
        </w:rPr>
        <w:t xml:space="preserve">töövõtja ja tellija </w:t>
      </w:r>
      <w:r w:rsidRPr="062A1EC4" w:rsidR="7E677BFD">
        <w:rPr>
          <w:rFonts w:ascii="Times New Roman" w:hAnsi="Times New Roman" w:eastAsia="Times New Roman" w:cs="Times New Roman"/>
          <w:sz w:val="24"/>
          <w:szCs w:val="24"/>
        </w:rPr>
        <w:t>kokkulep</w:t>
      </w:r>
      <w:r w:rsidRPr="062A1EC4" w:rsidR="145F4DC0">
        <w:rPr>
          <w:rFonts w:ascii="Times New Roman" w:hAnsi="Times New Roman" w:eastAsia="Times New Roman" w:cs="Times New Roman"/>
          <w:sz w:val="24"/>
          <w:szCs w:val="24"/>
        </w:rPr>
        <w:t>ete</w:t>
      </w:r>
      <w:r w:rsidRPr="062A1EC4" w:rsidR="7E677BFD">
        <w:rPr>
          <w:rFonts w:ascii="Times New Roman" w:hAnsi="Times New Roman" w:eastAsia="Times New Roman" w:cs="Times New Roman"/>
          <w:sz w:val="24"/>
          <w:szCs w:val="24"/>
        </w:rPr>
        <w:t xml:space="preserve"> alusel</w:t>
      </w:r>
      <w:r w:rsidRPr="062A1EC4">
        <w:rPr>
          <w:rFonts w:ascii="Times New Roman" w:hAnsi="Times New Roman" w:eastAsia="Times New Roman" w:cs="Times New Roman"/>
          <w:sz w:val="24"/>
          <w:szCs w:val="24"/>
        </w:rPr>
        <w:t xml:space="preserve"> oma tegevusi ning tulemeid tellija töörühmaga, sh kokkulepitud silmast silma või veebikohtumistel. </w:t>
      </w:r>
    </w:p>
    <w:p w:rsidRPr="00D67D25" w:rsidR="00B02F66" w:rsidP="63391ECC" w:rsidRDefault="7F4D582F" w14:paraId="496703CE" w14:textId="34D773BF">
      <w:pPr>
        <w:pStyle w:val="Loendilik"/>
        <w:numPr>
          <w:ilvl w:val="1"/>
          <w:numId w:val="4"/>
        </w:numPr>
        <w:spacing w:after="0" w:line="257" w:lineRule="auto"/>
        <w:ind w:left="720" w:hanging="720"/>
        <w:jc w:val="both"/>
        <w:rPr>
          <w:rFonts w:ascii="Times New Roman" w:hAnsi="Times New Roman" w:eastAsia="Times New Roman" w:cs="Times New Roman"/>
          <w:sz w:val="24"/>
          <w:szCs w:val="24"/>
        </w:rPr>
      </w:pPr>
      <w:r w:rsidRPr="63391ECC">
        <w:rPr>
          <w:rFonts w:ascii="Times New Roman" w:hAnsi="Times New Roman" w:eastAsia="Times New Roman" w:cs="Times New Roman"/>
          <w:sz w:val="24"/>
          <w:szCs w:val="24"/>
        </w:rPr>
        <w:t>Töövõtja teeb töö tulemustest tellija laiendatud töörühmale (kaasatavad osapooled lepitakse kokku jooksvalt) tööd tutvustavaid esitlusi vähemalt kahel korral.</w:t>
      </w:r>
    </w:p>
    <w:p w:rsidRPr="00D67D25" w:rsidR="00B02F66" w:rsidP="63391ECC" w:rsidRDefault="7F4D582F" w14:paraId="0C4790BB" w14:textId="344A32E4">
      <w:pPr>
        <w:spacing w:after="0"/>
        <w:ind w:left="720"/>
        <w:jc w:val="both"/>
      </w:pPr>
      <w:r w:rsidRPr="63391ECC">
        <w:rPr>
          <w:rFonts w:ascii="Times New Roman" w:hAnsi="Times New Roman" w:eastAsia="Times New Roman" w:cs="Times New Roman"/>
          <w:sz w:val="24"/>
          <w:szCs w:val="24"/>
        </w:rPr>
        <w:t xml:space="preserve"> </w:t>
      </w:r>
    </w:p>
    <w:p w:rsidRPr="00D67D25" w:rsidR="00B02F66" w:rsidP="63391ECC" w:rsidRDefault="7F4D582F" w14:paraId="504B2589" w14:textId="2944D5F3">
      <w:pPr>
        <w:pStyle w:val="Loendilik"/>
        <w:numPr>
          <w:ilvl w:val="0"/>
          <w:numId w:val="4"/>
        </w:numPr>
        <w:spacing w:after="0" w:line="257" w:lineRule="auto"/>
        <w:ind w:left="360"/>
        <w:jc w:val="both"/>
        <w:rPr>
          <w:rFonts w:ascii="Times New Roman" w:hAnsi="Times New Roman" w:eastAsia="Times New Roman" w:cs="Times New Roman"/>
          <w:b/>
          <w:bCs/>
          <w:sz w:val="24"/>
          <w:szCs w:val="24"/>
        </w:rPr>
      </w:pPr>
      <w:r w:rsidRPr="63391ECC">
        <w:rPr>
          <w:rFonts w:ascii="Times New Roman" w:hAnsi="Times New Roman" w:eastAsia="Times New Roman" w:cs="Times New Roman"/>
          <w:b/>
          <w:bCs/>
          <w:sz w:val="24"/>
          <w:szCs w:val="24"/>
        </w:rPr>
        <w:t>Aruandlus ja tähtajad</w:t>
      </w:r>
    </w:p>
    <w:p w:rsidR="00D0650F" w:rsidP="63391ECC" w:rsidRDefault="00D0650F" w14:paraId="44336366" w14:textId="7E321D96">
      <w:pPr>
        <w:pStyle w:val="Loendilik"/>
        <w:numPr>
          <w:ilvl w:val="1"/>
          <w:numId w:val="4"/>
        </w:numPr>
        <w:spacing w:after="0" w:line="257" w:lineRule="auto"/>
        <w:ind w:left="720" w:hanging="72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Töövõtja esitab tellijale kümne tööpäeva jooksul lepingu sõlmimisest oma visiooni näidisjuhtumitest. </w:t>
      </w:r>
    </w:p>
    <w:p w:rsidRPr="00C34A26" w:rsidR="00B02F66" w:rsidP="63391ECC" w:rsidRDefault="7F4D582F" w14:paraId="4CC9C57C" w14:textId="728A718F">
      <w:pPr>
        <w:pStyle w:val="Loendilik"/>
        <w:numPr>
          <w:ilvl w:val="1"/>
          <w:numId w:val="4"/>
        </w:numPr>
        <w:spacing w:after="0" w:line="257" w:lineRule="auto"/>
        <w:ind w:left="720" w:hanging="720"/>
        <w:jc w:val="both"/>
        <w:rPr>
          <w:rFonts w:ascii="Times New Roman" w:hAnsi="Times New Roman" w:eastAsia="Times New Roman" w:cs="Times New Roman"/>
          <w:sz w:val="24"/>
          <w:szCs w:val="24"/>
        </w:rPr>
      </w:pPr>
      <w:r w:rsidRPr="00C34A26">
        <w:rPr>
          <w:rFonts w:ascii="Times New Roman" w:hAnsi="Times New Roman" w:eastAsia="Times New Roman" w:cs="Times New Roman"/>
          <w:sz w:val="24"/>
          <w:szCs w:val="24"/>
        </w:rPr>
        <w:t xml:space="preserve">Töö tulemusena esitab töövõtja tellijale hiljemalt </w:t>
      </w:r>
      <w:r w:rsidRPr="00C34A26" w:rsidR="00C34A26">
        <w:rPr>
          <w:rFonts w:ascii="Times New Roman" w:hAnsi="Times New Roman" w:eastAsia="Times New Roman" w:cs="Times New Roman"/>
          <w:sz w:val="24"/>
          <w:szCs w:val="24"/>
        </w:rPr>
        <w:t>31</w:t>
      </w:r>
      <w:r w:rsidRPr="00C34A26">
        <w:rPr>
          <w:rFonts w:ascii="Times New Roman" w:hAnsi="Times New Roman" w:eastAsia="Times New Roman" w:cs="Times New Roman"/>
          <w:sz w:val="24"/>
          <w:szCs w:val="24"/>
        </w:rPr>
        <w:t xml:space="preserve">. </w:t>
      </w:r>
      <w:r w:rsidRPr="00C34A26" w:rsidR="2220BC6A">
        <w:rPr>
          <w:rFonts w:ascii="Times New Roman" w:hAnsi="Times New Roman" w:eastAsia="Times New Roman" w:cs="Times New Roman"/>
          <w:sz w:val="24"/>
          <w:szCs w:val="24"/>
        </w:rPr>
        <w:t>jaanuari</w:t>
      </w:r>
      <w:r w:rsidRPr="00C34A26" w:rsidR="00C34A26">
        <w:rPr>
          <w:rFonts w:ascii="Times New Roman" w:hAnsi="Times New Roman" w:eastAsia="Times New Roman" w:cs="Times New Roman"/>
          <w:sz w:val="24"/>
          <w:szCs w:val="24"/>
        </w:rPr>
        <w:t>l</w:t>
      </w:r>
      <w:r w:rsidRPr="00C34A26">
        <w:rPr>
          <w:rFonts w:ascii="Times New Roman" w:hAnsi="Times New Roman" w:eastAsia="Times New Roman" w:cs="Times New Roman"/>
          <w:sz w:val="24"/>
          <w:szCs w:val="24"/>
        </w:rPr>
        <w:t xml:space="preserve"> 202</w:t>
      </w:r>
      <w:r w:rsidRPr="00C34A26" w:rsidR="44152A9C">
        <w:rPr>
          <w:rFonts w:ascii="Times New Roman" w:hAnsi="Times New Roman" w:eastAsia="Times New Roman" w:cs="Times New Roman"/>
          <w:sz w:val="24"/>
          <w:szCs w:val="24"/>
        </w:rPr>
        <w:t>6</w:t>
      </w:r>
      <w:r w:rsidRPr="00C34A26">
        <w:rPr>
          <w:rFonts w:ascii="Times New Roman" w:hAnsi="Times New Roman" w:eastAsia="Times New Roman" w:cs="Times New Roman"/>
          <w:sz w:val="24"/>
          <w:szCs w:val="24"/>
        </w:rPr>
        <w:t>. a õigusliku</w:t>
      </w:r>
      <w:r w:rsidRPr="062A1EC4">
        <w:rPr>
          <w:rFonts w:ascii="Times New Roman" w:hAnsi="Times New Roman" w:eastAsia="Times New Roman" w:cs="Times New Roman"/>
          <w:sz w:val="24"/>
          <w:szCs w:val="24"/>
        </w:rPr>
        <w:t xml:space="preserve"> analüüsi aruande, mis vastab punktis 3 toodud küsimustele ja sätestatud </w:t>
      </w:r>
      <w:r w:rsidRPr="00C34A26">
        <w:rPr>
          <w:rFonts w:ascii="Times New Roman" w:hAnsi="Times New Roman" w:eastAsia="Times New Roman" w:cs="Times New Roman"/>
          <w:sz w:val="24"/>
          <w:szCs w:val="24"/>
        </w:rPr>
        <w:t>tingimustele.</w:t>
      </w:r>
    </w:p>
    <w:p w:rsidRPr="00C34A26" w:rsidR="00B02F66" w:rsidP="63391ECC" w:rsidRDefault="7F4D582F" w14:paraId="19F54331" w14:textId="26BFE5AC">
      <w:pPr>
        <w:pStyle w:val="Loendilik"/>
        <w:numPr>
          <w:ilvl w:val="1"/>
          <w:numId w:val="4"/>
        </w:numPr>
        <w:spacing w:after="0" w:line="257" w:lineRule="auto"/>
        <w:ind w:left="720" w:hanging="720"/>
        <w:jc w:val="both"/>
        <w:rPr>
          <w:rFonts w:ascii="Times New Roman" w:hAnsi="Times New Roman" w:eastAsia="Times New Roman" w:cs="Times New Roman"/>
          <w:sz w:val="24"/>
          <w:szCs w:val="24"/>
        </w:rPr>
      </w:pPr>
      <w:r w:rsidRPr="00C34A26">
        <w:rPr>
          <w:rFonts w:ascii="Times New Roman" w:hAnsi="Times New Roman" w:eastAsia="Times New Roman" w:cs="Times New Roman"/>
          <w:sz w:val="24"/>
          <w:szCs w:val="24"/>
        </w:rPr>
        <w:t>Töö teostamise lõpptähtaeg, sh p-s 5.</w:t>
      </w:r>
      <w:r w:rsidR="00D0650F">
        <w:rPr>
          <w:rFonts w:ascii="Times New Roman" w:hAnsi="Times New Roman" w:eastAsia="Times New Roman" w:cs="Times New Roman"/>
          <w:sz w:val="24"/>
          <w:szCs w:val="24"/>
        </w:rPr>
        <w:t>2</w:t>
      </w:r>
      <w:r w:rsidRPr="00C34A26">
        <w:rPr>
          <w:rFonts w:ascii="Times New Roman" w:hAnsi="Times New Roman" w:eastAsia="Times New Roman" w:cs="Times New Roman"/>
          <w:sz w:val="24"/>
          <w:szCs w:val="24"/>
        </w:rPr>
        <w:t xml:space="preserve"> nimetatud </w:t>
      </w:r>
      <w:r w:rsidR="00D0650F">
        <w:rPr>
          <w:rFonts w:ascii="Times New Roman" w:hAnsi="Times New Roman" w:eastAsia="Times New Roman" w:cs="Times New Roman"/>
          <w:sz w:val="24"/>
          <w:szCs w:val="24"/>
        </w:rPr>
        <w:t>aruande</w:t>
      </w:r>
      <w:r w:rsidRPr="00C34A26">
        <w:rPr>
          <w:rFonts w:ascii="Times New Roman" w:hAnsi="Times New Roman" w:eastAsia="Times New Roman" w:cs="Times New Roman"/>
          <w:sz w:val="24"/>
          <w:szCs w:val="24"/>
        </w:rPr>
        <w:t xml:space="preserve"> lõpliku</w:t>
      </w:r>
      <w:r w:rsidR="00D0650F">
        <w:rPr>
          <w:rFonts w:ascii="Times New Roman" w:hAnsi="Times New Roman" w:eastAsia="Times New Roman" w:cs="Times New Roman"/>
          <w:sz w:val="24"/>
          <w:szCs w:val="24"/>
        </w:rPr>
        <w:t xml:space="preserve"> versiooni</w:t>
      </w:r>
      <w:r w:rsidRPr="00C34A26">
        <w:rPr>
          <w:rFonts w:ascii="Times New Roman" w:hAnsi="Times New Roman" w:eastAsia="Times New Roman" w:cs="Times New Roman"/>
          <w:sz w:val="24"/>
          <w:szCs w:val="24"/>
        </w:rPr>
        <w:t xml:space="preserve"> üleandmise ning p-s 4.4 nimetatud esitluste tegemise tähtaeg on </w:t>
      </w:r>
      <w:r w:rsidRPr="00C34A26" w:rsidR="7CFE7496">
        <w:rPr>
          <w:rFonts w:ascii="Times New Roman" w:hAnsi="Times New Roman" w:eastAsia="Times New Roman" w:cs="Times New Roman"/>
          <w:sz w:val="24"/>
          <w:szCs w:val="24"/>
        </w:rPr>
        <w:t>31</w:t>
      </w:r>
      <w:r w:rsidRPr="00C34A26">
        <w:rPr>
          <w:rFonts w:ascii="Times New Roman" w:hAnsi="Times New Roman" w:eastAsia="Times New Roman" w:cs="Times New Roman"/>
          <w:sz w:val="24"/>
          <w:szCs w:val="24"/>
        </w:rPr>
        <w:t xml:space="preserve">. </w:t>
      </w:r>
      <w:r w:rsidRPr="00C34A26" w:rsidR="3DD8E146">
        <w:rPr>
          <w:rFonts w:ascii="Times New Roman" w:hAnsi="Times New Roman" w:eastAsia="Times New Roman" w:cs="Times New Roman"/>
          <w:sz w:val="24"/>
          <w:szCs w:val="24"/>
        </w:rPr>
        <w:t xml:space="preserve">märts </w:t>
      </w:r>
      <w:r w:rsidRPr="00C34A26">
        <w:rPr>
          <w:rFonts w:ascii="Times New Roman" w:hAnsi="Times New Roman" w:eastAsia="Times New Roman" w:cs="Times New Roman"/>
          <w:sz w:val="24"/>
          <w:szCs w:val="24"/>
        </w:rPr>
        <w:t>2026. a.</w:t>
      </w:r>
    </w:p>
    <w:p w:rsidRPr="00D67D25" w:rsidR="00B02F66" w:rsidP="63391ECC" w:rsidRDefault="7F4D582F" w14:paraId="3CF80E05" w14:textId="72A26B17">
      <w:pPr>
        <w:spacing w:line="257" w:lineRule="auto"/>
      </w:pPr>
      <w:r w:rsidRPr="63391ECC">
        <w:rPr>
          <w:rFonts w:ascii="Times New Roman" w:hAnsi="Times New Roman" w:eastAsia="Times New Roman" w:cs="Times New Roman"/>
          <w:sz w:val="24"/>
          <w:szCs w:val="24"/>
        </w:rPr>
        <w:t xml:space="preserve"> </w:t>
      </w:r>
    </w:p>
    <w:p w:rsidRPr="00D67D25" w:rsidR="00B02F66" w:rsidP="1AE1157C" w:rsidRDefault="00B02F66" w14:paraId="2A7FCC8F" w14:textId="36B29031">
      <w:pPr>
        <w:spacing w:after="0"/>
      </w:pPr>
    </w:p>
    <w:sectPr w:rsidRPr="00D67D25" w:rsidR="00B02F66">
      <w:footerReference w:type="default" r:id="rId11"/>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45116" w:rsidP="00644CD1" w:rsidRDefault="00A45116" w14:paraId="000EBD6C" w14:textId="77777777">
      <w:pPr>
        <w:spacing w:after="0" w:line="240" w:lineRule="auto"/>
      </w:pPr>
      <w:r>
        <w:separator/>
      </w:r>
    </w:p>
  </w:endnote>
  <w:endnote w:type="continuationSeparator" w:id="0">
    <w:p w:rsidR="00A45116" w:rsidP="00644CD1" w:rsidRDefault="00A45116" w14:paraId="2D116505"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9078520"/>
      <w:docPartObj>
        <w:docPartGallery w:val="Page Numbers (Bottom of Page)"/>
        <w:docPartUnique/>
      </w:docPartObj>
    </w:sdtPr>
    <w:sdtEndPr>
      <w:rPr>
        <w:rFonts w:ascii="Times New Roman" w:hAnsi="Times New Roman" w:cs="Times New Roman"/>
      </w:rPr>
    </w:sdtEndPr>
    <w:sdtContent>
      <w:p w:rsidRPr="00644CD1" w:rsidR="00644CD1" w:rsidRDefault="00644CD1" w14:paraId="580D1D30" w14:textId="30E8253C">
        <w:pPr>
          <w:pStyle w:val="Jalus"/>
          <w:jc w:val="center"/>
          <w:rPr>
            <w:rFonts w:ascii="Times New Roman" w:hAnsi="Times New Roman" w:cs="Times New Roman"/>
          </w:rPr>
        </w:pPr>
        <w:r w:rsidRPr="00644CD1">
          <w:rPr>
            <w:rFonts w:ascii="Times New Roman" w:hAnsi="Times New Roman" w:cs="Times New Roman"/>
          </w:rPr>
          <w:fldChar w:fldCharType="begin"/>
        </w:r>
        <w:r w:rsidRPr="00644CD1">
          <w:rPr>
            <w:rFonts w:ascii="Times New Roman" w:hAnsi="Times New Roman" w:cs="Times New Roman"/>
          </w:rPr>
          <w:instrText>PAGE   \* MERGEFORMAT</w:instrText>
        </w:r>
        <w:r w:rsidRPr="00644CD1">
          <w:rPr>
            <w:rFonts w:ascii="Times New Roman" w:hAnsi="Times New Roman" w:cs="Times New Roman"/>
          </w:rPr>
          <w:fldChar w:fldCharType="separate"/>
        </w:r>
        <w:r w:rsidRPr="00644CD1">
          <w:rPr>
            <w:rFonts w:ascii="Times New Roman" w:hAnsi="Times New Roman" w:cs="Times New Roman"/>
          </w:rPr>
          <w:t>2</w:t>
        </w:r>
        <w:r w:rsidRPr="00644CD1">
          <w:rPr>
            <w:rFonts w:ascii="Times New Roman" w:hAnsi="Times New Roman" w:cs="Times New Roman"/>
          </w:rPr>
          <w:fldChar w:fldCharType="end"/>
        </w:r>
      </w:p>
    </w:sdtContent>
  </w:sdt>
  <w:p w:rsidR="00644CD1" w:rsidRDefault="00644CD1" w14:paraId="342C6F92" w14:textId="77777777">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45116" w:rsidP="00644CD1" w:rsidRDefault="00A45116" w14:paraId="0521D827" w14:textId="77777777">
      <w:pPr>
        <w:spacing w:after="0" w:line="240" w:lineRule="auto"/>
      </w:pPr>
      <w:r>
        <w:separator/>
      </w:r>
    </w:p>
  </w:footnote>
  <w:footnote w:type="continuationSeparator" w:id="0">
    <w:p w:rsidR="00A45116" w:rsidP="00644CD1" w:rsidRDefault="00A45116" w14:paraId="5EDEF37B" w14:textId="77777777">
      <w:pPr>
        <w:spacing w:after="0" w:line="240" w:lineRule="auto"/>
      </w:pPr>
      <w:r>
        <w:continuationSeparator/>
      </w:r>
    </w:p>
  </w:footnote>
  <w:footnote w:id="1">
    <w:p w:rsidR="6699E645" w:rsidP="6699E645" w:rsidRDefault="6699E645" w14:paraId="69E60D44" w14:textId="38EE72E4">
      <w:pPr>
        <w:pStyle w:val="Allmrkusetekst"/>
        <w:spacing w:line="257" w:lineRule="auto"/>
        <w:jc w:val="both"/>
        <w:rPr>
          <w:rFonts w:ascii="Times New Roman" w:hAnsi="Times New Roman" w:eastAsia="Times New Roman" w:cs="Times New Roman"/>
        </w:rPr>
      </w:pPr>
      <w:r w:rsidRPr="6699E645">
        <w:rPr>
          <w:rStyle w:val="Allmrkuseviide"/>
        </w:rPr>
        <w:footnoteRef/>
      </w:r>
      <w:r>
        <w:t xml:space="preserve"> </w:t>
      </w:r>
      <w:r w:rsidRPr="6699E645">
        <w:rPr>
          <w:rFonts w:ascii="Times New Roman" w:hAnsi="Times New Roman" w:eastAsia="Times New Roman" w:cs="Times New Roman"/>
        </w:rPr>
        <w:t xml:space="preserve">Mõned konkreetsemalt soovitatavad näidisjuhtumid (vt tausta ja probleemide kirjeldust lisaks p-st 2): </w:t>
      </w:r>
    </w:p>
    <w:p w:rsidR="6699E645" w:rsidP="6699E645" w:rsidRDefault="6699E645" w14:paraId="2BDCFBC8" w14:textId="2E46F4B1">
      <w:pPr>
        <w:pStyle w:val="Allmrkusetekst"/>
        <w:numPr>
          <w:ilvl w:val="0"/>
          <w:numId w:val="1"/>
        </w:numPr>
        <w:spacing w:line="257" w:lineRule="auto"/>
        <w:jc w:val="both"/>
        <w:rPr>
          <w:rFonts w:ascii="Times New Roman" w:hAnsi="Times New Roman" w:eastAsia="Times New Roman" w:cs="Times New Roman"/>
        </w:rPr>
      </w:pPr>
      <w:r w:rsidRPr="6699E645">
        <w:rPr>
          <w:rFonts w:ascii="Times New Roman" w:hAnsi="Times New Roman" w:eastAsia="Times New Roman" w:cs="Times New Roman"/>
        </w:rPr>
        <w:t xml:space="preserve">PANDA andmebaas (Eesti põllumuldade </w:t>
      </w:r>
      <w:proofErr w:type="spellStart"/>
      <w:r w:rsidRPr="6699E645">
        <w:rPr>
          <w:rFonts w:ascii="Times New Roman" w:hAnsi="Times New Roman" w:eastAsia="Times New Roman" w:cs="Times New Roman"/>
        </w:rPr>
        <w:t>agrokeemiliste</w:t>
      </w:r>
      <w:proofErr w:type="spellEnd"/>
      <w:r w:rsidRPr="6699E645">
        <w:rPr>
          <w:rFonts w:ascii="Times New Roman" w:hAnsi="Times New Roman" w:eastAsia="Times New Roman" w:cs="Times New Roman"/>
        </w:rPr>
        <w:t xml:space="preserve"> näitajate digitaalne andmekogu) jm mullaanalüüsid/-proovid (sh eristada riikliku seire jm seire, nt eraisikute/tootja tellimusel kogutavad andmed, toetuste jaoks vajalikud andmed jm aspektid, vaadelda neid </w:t>
      </w:r>
      <w:hyperlink r:id="rId1">
        <w:r w:rsidRPr="6699E645">
          <w:rPr>
            <w:rStyle w:val="Hperlink"/>
            <w:rFonts w:ascii="Times New Roman" w:hAnsi="Times New Roman" w:eastAsia="Times New Roman" w:cs="Times New Roman"/>
          </w:rPr>
          <w:t>põllumajandusandmete varamu</w:t>
        </w:r>
      </w:hyperlink>
      <w:r w:rsidRPr="6699E645">
        <w:rPr>
          <w:rFonts w:ascii="Times New Roman" w:hAnsi="Times New Roman" w:eastAsia="Times New Roman" w:cs="Times New Roman"/>
        </w:rPr>
        <w:t xml:space="preserve"> kontekstis, arvestada juba olemasoleva regulatsiooniga, sh Euroopa Liidu ühise põllumajanduspoliitika rakendamise seaduses (ELÜPS) sätestatuga jm teadaolevate alustega, mida andmete kasutamise piiramiseks juba kasutatakse, nt laboriakrediteeringutega; nn </w:t>
      </w:r>
      <w:hyperlink r:id="rId2">
        <w:r w:rsidRPr="6699E645">
          <w:rPr>
            <w:rStyle w:val="Hperlink"/>
            <w:rFonts w:ascii="Times New Roman" w:hAnsi="Times New Roman" w:eastAsia="Times New Roman" w:cs="Times New Roman"/>
          </w:rPr>
          <w:t>suurandmete projekti raames tehtud analüüsiga</w:t>
        </w:r>
      </w:hyperlink>
      <w:r w:rsidRPr="6699E645">
        <w:rPr>
          <w:rFonts w:ascii="Times New Roman" w:hAnsi="Times New Roman" w:eastAsia="Times New Roman" w:cs="Times New Roman"/>
        </w:rPr>
        <w:t xml:space="preserve"> jne); </w:t>
      </w:r>
    </w:p>
    <w:p w:rsidR="6699E645" w:rsidP="6699E645" w:rsidRDefault="6699E645" w14:paraId="259E7A2A" w14:textId="4D725C75">
      <w:pPr>
        <w:pStyle w:val="Allmrkusetekst"/>
        <w:numPr>
          <w:ilvl w:val="0"/>
          <w:numId w:val="1"/>
        </w:numPr>
        <w:spacing w:line="257" w:lineRule="auto"/>
        <w:jc w:val="both"/>
        <w:rPr>
          <w:rFonts w:ascii="Times New Roman" w:hAnsi="Times New Roman" w:eastAsia="Times New Roman" w:cs="Times New Roman"/>
        </w:rPr>
      </w:pPr>
      <w:r w:rsidRPr="6699E645">
        <w:rPr>
          <w:rFonts w:ascii="Times New Roman" w:hAnsi="Times New Roman" w:eastAsia="Times New Roman" w:cs="Times New Roman"/>
        </w:rPr>
        <w:t xml:space="preserve">keskkonnamõju hindamine/strateegiline hindamine ja ärisaladus; </w:t>
      </w:r>
    </w:p>
    <w:p w:rsidR="6699E645" w:rsidP="6699E645" w:rsidRDefault="6699E645" w14:paraId="5A6378A9" w14:textId="7AC8AA0F">
      <w:pPr>
        <w:pStyle w:val="Allmrkusetekst"/>
        <w:numPr>
          <w:ilvl w:val="0"/>
          <w:numId w:val="1"/>
        </w:numPr>
        <w:rPr>
          <w:rFonts w:ascii="Times New Roman" w:hAnsi="Times New Roman" w:eastAsia="Times New Roman" w:cs="Times New Roman"/>
        </w:rPr>
      </w:pPr>
      <w:r w:rsidRPr="3C9745B9" w:rsidR="3C9745B9">
        <w:rPr>
          <w:rFonts w:ascii="Times New Roman" w:hAnsi="Times New Roman" w:eastAsia="Times New Roman" w:cs="Times New Roman"/>
        </w:rPr>
        <w:t xml:space="preserve">keskkonnaseire </w:t>
      </w:r>
      <w:r w:rsidRPr="3C9745B9" w:rsidR="3C9745B9">
        <w:rPr>
          <w:rFonts w:ascii="Times New Roman" w:hAnsi="Times New Roman" w:eastAsia="Times New Roman" w:cs="Times New Roman"/>
        </w:rPr>
        <w:t>(</w:t>
      </w:r>
      <w:r w:rsidRPr="3C9745B9" w:rsidR="3C9745B9">
        <w:rPr>
          <w:rFonts w:ascii="Times New Roman" w:hAnsi="Times New Roman" w:eastAsia="Times New Roman" w:cs="Times New Roman"/>
        </w:rPr>
        <w:t>kohapõhise</w:t>
      </w:r>
      <w:r w:rsidRPr="3C9745B9" w:rsidR="3C9745B9">
        <w:rPr>
          <w:rFonts w:ascii="Times New Roman" w:hAnsi="Times New Roman" w:eastAsia="Times New Roman" w:cs="Times New Roman"/>
        </w:rPr>
        <w:t>)</w:t>
      </w:r>
      <w:r w:rsidRPr="3C9745B9" w:rsidR="3C9745B9">
        <w:rPr>
          <w:rFonts w:ascii="Times New Roman" w:hAnsi="Times New Roman" w:eastAsia="Times New Roman" w:cs="Times New Roman"/>
        </w:rPr>
        <w:t xml:space="preserve"> tegemise piirangud, sh mis on üldse “</w:t>
      </w:r>
      <w:r w:rsidRPr="3C9745B9" w:rsidR="3C9745B9">
        <w:rPr>
          <w:rFonts w:ascii="Times New Roman" w:hAnsi="Times New Roman" w:eastAsia="Times New Roman" w:cs="Times New Roman"/>
        </w:rPr>
        <w:t>(</w:t>
      </w:r>
      <w:r w:rsidRPr="3C9745B9" w:rsidR="3C9745B9">
        <w:rPr>
          <w:rFonts w:ascii="Times New Roman" w:hAnsi="Times New Roman" w:eastAsia="Times New Roman" w:cs="Times New Roman"/>
        </w:rPr>
        <w:t>keskkonna</w:t>
      </w:r>
      <w:r w:rsidRPr="3C9745B9" w:rsidR="3C9745B9">
        <w:rPr>
          <w:rFonts w:ascii="Times New Roman" w:hAnsi="Times New Roman" w:eastAsia="Times New Roman" w:cs="Times New Roman"/>
        </w:rPr>
        <w:t>)</w:t>
      </w:r>
      <w:r w:rsidRPr="3C9745B9" w:rsidR="3C9745B9">
        <w:rPr>
          <w:rFonts w:ascii="Times New Roman" w:hAnsi="Times New Roman" w:eastAsia="Times New Roman" w:cs="Times New Roman"/>
        </w:rPr>
        <w:t>seire”</w:t>
      </w:r>
      <w:r w:rsidRPr="3C9745B9" w:rsidR="3C9745B9">
        <w:rPr>
          <w:rFonts w:ascii="Times New Roman" w:hAnsi="Times New Roman" w:eastAsia="Times New Roman" w:cs="Times New Roman"/>
        </w:rPr>
        <w:t>, „uuring“ ja „inventuur“</w:t>
      </w:r>
      <w:r w:rsidRPr="3C9745B9" w:rsidR="3C9745B9">
        <w:rPr>
          <w:rFonts w:ascii="Times New Roman" w:hAnsi="Times New Roman" w:eastAsia="Times New Roman" w:cs="Times New Roman"/>
        </w:rPr>
        <w:t xml:space="preserve"> (</w:t>
      </w:r>
      <w:r w:rsidRPr="3C9745B9" w:rsidR="3C9745B9">
        <w:rPr>
          <w:rFonts w:ascii="Times New Roman" w:hAnsi="Times New Roman" w:eastAsia="Times New Roman" w:cs="Times New Roman"/>
        </w:rPr>
        <w:t xml:space="preserve">nt lisaks riiklikule seirele loakohustusest tulenev </w:t>
      </w:r>
      <w:r w:rsidRPr="3C9745B9" w:rsidR="3C9745B9">
        <w:rPr>
          <w:rFonts w:ascii="Times New Roman" w:hAnsi="Times New Roman" w:eastAsia="Times New Roman" w:cs="Times New Roman"/>
        </w:rPr>
        <w:t>järelseire</w:t>
      </w:r>
      <w:r w:rsidRPr="3C9745B9" w:rsidR="3C9745B9">
        <w:rPr>
          <w:rFonts w:ascii="Times New Roman" w:hAnsi="Times New Roman" w:eastAsia="Times New Roman" w:cs="Times New Roman"/>
        </w:rPr>
        <w:t>, ettevõtete omaseire, teatud tingimustel ka loodusvaatlused?), kas rolli mängib ka andmete kogumise viis (</w:t>
      </w:r>
      <w:r w:rsidRPr="3C9745B9" w:rsidR="3C9745B9">
        <w:rPr>
          <w:rFonts w:ascii="Times New Roman" w:hAnsi="Times New Roman" w:eastAsia="Times New Roman" w:cs="Times New Roman"/>
        </w:rPr>
        <w:t>kohapealsed uuringud, seadmetega seire, sh nii maapealsed kui ka kaugseireseadmed, salvestavad ja mittesalvestavad jne)</w:t>
      </w:r>
      <w:r w:rsidRPr="3C9745B9" w:rsidR="3C9745B9">
        <w:rPr>
          <w:rFonts w:ascii="Times New Roman" w:hAnsi="Times New Roman" w:eastAsia="Times New Roman" w:cs="Times New Roman"/>
        </w:rPr>
        <w:t>, metoodika ja seire tegija või tellija;</w:t>
      </w:r>
      <w:r w:rsidRPr="3C9745B9" w:rsidR="3C9745B9">
        <w:rPr>
          <w:rFonts w:ascii="Times New Roman" w:hAnsi="Times New Roman" w:eastAsia="Times New Roman" w:cs="Times New Roman"/>
        </w:rPr>
        <w:t xml:space="preserve"> kuidas õiguslikke küsimusi lahendada, et andmed oleks tagatud, aga kellegi õiguseid ei rikutaks</w:t>
      </w:r>
      <w:r w:rsidRPr="3C9745B9" w:rsidR="3C9745B9">
        <w:rPr>
          <w:rFonts w:ascii="Times New Roman" w:hAnsi="Times New Roman" w:eastAsia="Times New Roman" w:cs="Times New Roman"/>
        </w:rPr>
        <w:t xml:space="preserve"> jne</w:t>
      </w:r>
      <w:r w:rsidRPr="3C9745B9" w:rsidR="3C9745B9">
        <w:rPr>
          <w:rFonts w:ascii="Times New Roman" w:hAnsi="Times New Roman" w:eastAsia="Times New Roman" w:cs="Times New Roman"/>
        </w:rPr>
        <w:t>.</w:t>
      </w:r>
    </w:p>
  </w:footnote>
  <w:footnote w:id="2">
    <w:p w:rsidRPr="008E39F6" w:rsidR="008E39F6" w:rsidRDefault="008E39F6" w14:paraId="28BD22FC" w14:textId="0710FF11">
      <w:pPr>
        <w:pStyle w:val="Allmrkusetekst"/>
        <w:rPr>
          <w:rFonts w:ascii="Times New Roman" w:hAnsi="Times New Roman" w:cs="Times New Roman"/>
        </w:rPr>
      </w:pPr>
      <w:r w:rsidRPr="008E39F6">
        <w:rPr>
          <w:rStyle w:val="Allmrkuseviide"/>
          <w:rFonts w:ascii="Times New Roman" w:hAnsi="Times New Roman" w:cs="Times New Roman"/>
        </w:rPr>
        <w:footnoteRef/>
      </w:r>
      <w:r w:rsidRPr="008E39F6">
        <w:rPr>
          <w:rFonts w:ascii="Times New Roman" w:hAnsi="Times New Roman" w:cs="Times New Roman"/>
        </w:rPr>
        <w:t xml:space="preserve"> </w:t>
      </w:r>
      <w:r w:rsidRPr="008E39F6">
        <w:rPr>
          <w:rFonts w:ascii="Times New Roman" w:hAnsi="Times New Roman" w:eastAsia="Times New Roman" w:cs="Times New Roman"/>
        </w:rPr>
        <w:t>Vt keskkonnaseire seadus § 22 lg 1</w:t>
      </w:r>
      <w:r>
        <w:rPr>
          <w:rFonts w:ascii="Times New Roman" w:hAnsi="Times New Roman" w:eastAsia="Times New Roman" w:cs="Times New Roman"/>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44A180"/>
    <w:multiLevelType w:val="hybridMultilevel"/>
    <w:tmpl w:val="FFFFFFFF"/>
    <w:lvl w:ilvl="0" w:tplc="F9282A80">
      <w:start w:val="3"/>
      <w:numFmt w:val="decimal"/>
      <w:lvlText w:val="%1."/>
      <w:lvlJc w:val="left"/>
      <w:pPr>
        <w:ind w:left="720" w:hanging="360"/>
      </w:pPr>
    </w:lvl>
    <w:lvl w:ilvl="1" w:tplc="BF5013EA">
      <w:start w:val="1"/>
      <w:numFmt w:val="lowerLetter"/>
      <w:lvlText w:val="%2."/>
      <w:lvlJc w:val="left"/>
      <w:pPr>
        <w:ind w:left="1440" w:hanging="360"/>
      </w:pPr>
    </w:lvl>
    <w:lvl w:ilvl="2" w:tplc="51769106">
      <w:start w:val="1"/>
      <w:numFmt w:val="lowerRoman"/>
      <w:lvlText w:val="%3."/>
      <w:lvlJc w:val="right"/>
      <w:pPr>
        <w:ind w:left="2160" w:hanging="180"/>
      </w:pPr>
    </w:lvl>
    <w:lvl w:ilvl="3" w:tplc="07DA71D4">
      <w:start w:val="1"/>
      <w:numFmt w:val="decimal"/>
      <w:lvlText w:val="%4."/>
      <w:lvlJc w:val="left"/>
      <w:pPr>
        <w:ind w:left="2880" w:hanging="360"/>
      </w:pPr>
    </w:lvl>
    <w:lvl w:ilvl="4" w:tplc="2DDA7E22">
      <w:start w:val="1"/>
      <w:numFmt w:val="lowerLetter"/>
      <w:lvlText w:val="%5."/>
      <w:lvlJc w:val="left"/>
      <w:pPr>
        <w:ind w:left="3600" w:hanging="360"/>
      </w:pPr>
    </w:lvl>
    <w:lvl w:ilvl="5" w:tplc="5040F64E">
      <w:start w:val="1"/>
      <w:numFmt w:val="lowerRoman"/>
      <w:lvlText w:val="%6."/>
      <w:lvlJc w:val="right"/>
      <w:pPr>
        <w:ind w:left="4320" w:hanging="180"/>
      </w:pPr>
    </w:lvl>
    <w:lvl w:ilvl="6" w:tplc="A6E2BDD0">
      <w:start w:val="1"/>
      <w:numFmt w:val="decimal"/>
      <w:lvlText w:val="%7."/>
      <w:lvlJc w:val="left"/>
      <w:pPr>
        <w:ind w:left="5040" w:hanging="360"/>
      </w:pPr>
    </w:lvl>
    <w:lvl w:ilvl="7" w:tplc="5A168508">
      <w:start w:val="1"/>
      <w:numFmt w:val="lowerLetter"/>
      <w:lvlText w:val="%8."/>
      <w:lvlJc w:val="left"/>
      <w:pPr>
        <w:ind w:left="5760" w:hanging="360"/>
      </w:pPr>
    </w:lvl>
    <w:lvl w:ilvl="8" w:tplc="15F8130C">
      <w:start w:val="1"/>
      <w:numFmt w:val="lowerRoman"/>
      <w:lvlText w:val="%9."/>
      <w:lvlJc w:val="right"/>
      <w:pPr>
        <w:ind w:left="6480" w:hanging="180"/>
      </w:pPr>
    </w:lvl>
  </w:abstractNum>
  <w:abstractNum w:abstractNumId="1" w15:restartNumberingAfterBreak="0">
    <w:nsid w:val="0C624E3B"/>
    <w:multiLevelType w:val="hybridMultilevel"/>
    <w:tmpl w:val="B53E851E"/>
    <w:lvl w:ilvl="0" w:tplc="8DD472CE">
      <w:start w:val="2"/>
      <w:numFmt w:val="bullet"/>
      <w:lvlText w:val=""/>
      <w:lvlJc w:val="left"/>
      <w:pPr>
        <w:ind w:left="720" w:hanging="360"/>
      </w:pPr>
      <w:rPr>
        <w:rFonts w:hint="default" w:ascii="Symbol" w:hAnsi="Symbol" w:eastAsiaTheme="minorHAnsi" w:cstheme="minorBidi"/>
      </w:rPr>
    </w:lvl>
    <w:lvl w:ilvl="1" w:tplc="04250003" w:tentative="1">
      <w:start w:val="1"/>
      <w:numFmt w:val="bullet"/>
      <w:lvlText w:val="o"/>
      <w:lvlJc w:val="left"/>
      <w:pPr>
        <w:ind w:left="1440" w:hanging="360"/>
      </w:pPr>
      <w:rPr>
        <w:rFonts w:hint="default" w:ascii="Courier New" w:hAnsi="Courier New" w:cs="Courier New"/>
      </w:rPr>
    </w:lvl>
    <w:lvl w:ilvl="2" w:tplc="04250005" w:tentative="1">
      <w:start w:val="1"/>
      <w:numFmt w:val="bullet"/>
      <w:lvlText w:val=""/>
      <w:lvlJc w:val="left"/>
      <w:pPr>
        <w:ind w:left="2160" w:hanging="360"/>
      </w:pPr>
      <w:rPr>
        <w:rFonts w:hint="default" w:ascii="Wingdings" w:hAnsi="Wingdings"/>
      </w:rPr>
    </w:lvl>
    <w:lvl w:ilvl="3" w:tplc="04250001" w:tentative="1">
      <w:start w:val="1"/>
      <w:numFmt w:val="bullet"/>
      <w:lvlText w:val=""/>
      <w:lvlJc w:val="left"/>
      <w:pPr>
        <w:ind w:left="2880" w:hanging="360"/>
      </w:pPr>
      <w:rPr>
        <w:rFonts w:hint="default" w:ascii="Symbol" w:hAnsi="Symbol"/>
      </w:rPr>
    </w:lvl>
    <w:lvl w:ilvl="4" w:tplc="04250003" w:tentative="1">
      <w:start w:val="1"/>
      <w:numFmt w:val="bullet"/>
      <w:lvlText w:val="o"/>
      <w:lvlJc w:val="left"/>
      <w:pPr>
        <w:ind w:left="3600" w:hanging="360"/>
      </w:pPr>
      <w:rPr>
        <w:rFonts w:hint="default" w:ascii="Courier New" w:hAnsi="Courier New" w:cs="Courier New"/>
      </w:rPr>
    </w:lvl>
    <w:lvl w:ilvl="5" w:tplc="04250005" w:tentative="1">
      <w:start w:val="1"/>
      <w:numFmt w:val="bullet"/>
      <w:lvlText w:val=""/>
      <w:lvlJc w:val="left"/>
      <w:pPr>
        <w:ind w:left="4320" w:hanging="360"/>
      </w:pPr>
      <w:rPr>
        <w:rFonts w:hint="default" w:ascii="Wingdings" w:hAnsi="Wingdings"/>
      </w:rPr>
    </w:lvl>
    <w:lvl w:ilvl="6" w:tplc="04250001" w:tentative="1">
      <w:start w:val="1"/>
      <w:numFmt w:val="bullet"/>
      <w:lvlText w:val=""/>
      <w:lvlJc w:val="left"/>
      <w:pPr>
        <w:ind w:left="5040" w:hanging="360"/>
      </w:pPr>
      <w:rPr>
        <w:rFonts w:hint="default" w:ascii="Symbol" w:hAnsi="Symbol"/>
      </w:rPr>
    </w:lvl>
    <w:lvl w:ilvl="7" w:tplc="04250003" w:tentative="1">
      <w:start w:val="1"/>
      <w:numFmt w:val="bullet"/>
      <w:lvlText w:val="o"/>
      <w:lvlJc w:val="left"/>
      <w:pPr>
        <w:ind w:left="5760" w:hanging="360"/>
      </w:pPr>
      <w:rPr>
        <w:rFonts w:hint="default" w:ascii="Courier New" w:hAnsi="Courier New" w:cs="Courier New"/>
      </w:rPr>
    </w:lvl>
    <w:lvl w:ilvl="8" w:tplc="04250005" w:tentative="1">
      <w:start w:val="1"/>
      <w:numFmt w:val="bullet"/>
      <w:lvlText w:val=""/>
      <w:lvlJc w:val="left"/>
      <w:pPr>
        <w:ind w:left="6480" w:hanging="360"/>
      </w:pPr>
      <w:rPr>
        <w:rFonts w:hint="default" w:ascii="Wingdings" w:hAnsi="Wingdings"/>
      </w:rPr>
    </w:lvl>
  </w:abstractNum>
  <w:abstractNum w:abstractNumId="2" w15:restartNumberingAfterBreak="0">
    <w:nsid w:val="0DC5AC13"/>
    <w:multiLevelType w:val="hybridMultilevel"/>
    <w:tmpl w:val="FFFFFFFF"/>
    <w:lvl w:ilvl="0" w:tplc="76A049AA">
      <w:start w:val="1"/>
      <w:numFmt w:val="bullet"/>
      <w:lvlText w:val=""/>
      <w:lvlJc w:val="left"/>
      <w:pPr>
        <w:ind w:left="720" w:hanging="360"/>
      </w:pPr>
      <w:rPr>
        <w:rFonts w:hint="default" w:ascii="Symbol" w:hAnsi="Symbol"/>
      </w:rPr>
    </w:lvl>
    <w:lvl w:ilvl="1" w:tplc="55BC8698">
      <w:start w:val="1"/>
      <w:numFmt w:val="bullet"/>
      <w:lvlText w:val="o"/>
      <w:lvlJc w:val="left"/>
      <w:pPr>
        <w:ind w:left="1440" w:hanging="360"/>
      </w:pPr>
      <w:rPr>
        <w:rFonts w:hint="default" w:ascii="Courier New" w:hAnsi="Courier New"/>
      </w:rPr>
    </w:lvl>
    <w:lvl w:ilvl="2" w:tplc="DA56B650">
      <w:start w:val="1"/>
      <w:numFmt w:val="bullet"/>
      <w:lvlText w:val=""/>
      <w:lvlJc w:val="left"/>
      <w:pPr>
        <w:ind w:left="2160" w:hanging="360"/>
      </w:pPr>
      <w:rPr>
        <w:rFonts w:hint="default" w:ascii="Wingdings" w:hAnsi="Wingdings"/>
      </w:rPr>
    </w:lvl>
    <w:lvl w:ilvl="3" w:tplc="BDD6746E">
      <w:start w:val="1"/>
      <w:numFmt w:val="bullet"/>
      <w:lvlText w:val=""/>
      <w:lvlJc w:val="left"/>
      <w:pPr>
        <w:ind w:left="2880" w:hanging="360"/>
      </w:pPr>
      <w:rPr>
        <w:rFonts w:hint="default" w:ascii="Symbol" w:hAnsi="Symbol"/>
      </w:rPr>
    </w:lvl>
    <w:lvl w:ilvl="4" w:tplc="2738E9BA">
      <w:start w:val="1"/>
      <w:numFmt w:val="bullet"/>
      <w:lvlText w:val="o"/>
      <w:lvlJc w:val="left"/>
      <w:pPr>
        <w:ind w:left="3600" w:hanging="360"/>
      </w:pPr>
      <w:rPr>
        <w:rFonts w:hint="default" w:ascii="Courier New" w:hAnsi="Courier New"/>
      </w:rPr>
    </w:lvl>
    <w:lvl w:ilvl="5" w:tplc="4CFCEFB8">
      <w:start w:val="1"/>
      <w:numFmt w:val="bullet"/>
      <w:lvlText w:val=""/>
      <w:lvlJc w:val="left"/>
      <w:pPr>
        <w:ind w:left="4320" w:hanging="360"/>
      </w:pPr>
      <w:rPr>
        <w:rFonts w:hint="default" w:ascii="Wingdings" w:hAnsi="Wingdings"/>
      </w:rPr>
    </w:lvl>
    <w:lvl w:ilvl="6" w:tplc="1A4413F8">
      <w:start w:val="1"/>
      <w:numFmt w:val="bullet"/>
      <w:lvlText w:val=""/>
      <w:lvlJc w:val="left"/>
      <w:pPr>
        <w:ind w:left="5040" w:hanging="360"/>
      </w:pPr>
      <w:rPr>
        <w:rFonts w:hint="default" w:ascii="Symbol" w:hAnsi="Symbol"/>
      </w:rPr>
    </w:lvl>
    <w:lvl w:ilvl="7" w:tplc="5D62E0A6">
      <w:start w:val="1"/>
      <w:numFmt w:val="bullet"/>
      <w:lvlText w:val="o"/>
      <w:lvlJc w:val="left"/>
      <w:pPr>
        <w:ind w:left="5760" w:hanging="360"/>
      </w:pPr>
      <w:rPr>
        <w:rFonts w:hint="default" w:ascii="Courier New" w:hAnsi="Courier New"/>
      </w:rPr>
    </w:lvl>
    <w:lvl w:ilvl="8" w:tplc="FF88ACD0">
      <w:start w:val="1"/>
      <w:numFmt w:val="bullet"/>
      <w:lvlText w:val=""/>
      <w:lvlJc w:val="left"/>
      <w:pPr>
        <w:ind w:left="6480" w:hanging="360"/>
      </w:pPr>
      <w:rPr>
        <w:rFonts w:hint="default" w:ascii="Wingdings" w:hAnsi="Wingdings"/>
      </w:rPr>
    </w:lvl>
  </w:abstractNum>
  <w:abstractNum w:abstractNumId="3" w15:restartNumberingAfterBreak="0">
    <w:nsid w:val="168C3A3F"/>
    <w:multiLevelType w:val="multilevel"/>
    <w:tmpl w:val="AA006B0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19215737"/>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C7E380F"/>
    <w:multiLevelType w:val="hybridMultilevel"/>
    <w:tmpl w:val="324CD920"/>
    <w:lvl w:ilvl="0" w:tplc="A154A0E6">
      <w:numFmt w:val="bullet"/>
      <w:lvlText w:val=""/>
      <w:lvlJc w:val="left"/>
      <w:pPr>
        <w:ind w:left="720" w:hanging="360"/>
      </w:pPr>
      <w:rPr>
        <w:rFonts w:hint="default" w:ascii="Symbol" w:hAnsi="Symbol" w:eastAsiaTheme="minorHAnsi" w:cstheme="minorBidi"/>
      </w:rPr>
    </w:lvl>
    <w:lvl w:ilvl="1" w:tplc="04250003" w:tentative="1">
      <w:start w:val="1"/>
      <w:numFmt w:val="bullet"/>
      <w:lvlText w:val="o"/>
      <w:lvlJc w:val="left"/>
      <w:pPr>
        <w:ind w:left="1440" w:hanging="360"/>
      </w:pPr>
      <w:rPr>
        <w:rFonts w:hint="default" w:ascii="Courier New" w:hAnsi="Courier New" w:cs="Courier New"/>
      </w:rPr>
    </w:lvl>
    <w:lvl w:ilvl="2" w:tplc="04250005" w:tentative="1">
      <w:start w:val="1"/>
      <w:numFmt w:val="bullet"/>
      <w:lvlText w:val=""/>
      <w:lvlJc w:val="left"/>
      <w:pPr>
        <w:ind w:left="2160" w:hanging="360"/>
      </w:pPr>
      <w:rPr>
        <w:rFonts w:hint="default" w:ascii="Wingdings" w:hAnsi="Wingdings"/>
      </w:rPr>
    </w:lvl>
    <w:lvl w:ilvl="3" w:tplc="04250001" w:tentative="1">
      <w:start w:val="1"/>
      <w:numFmt w:val="bullet"/>
      <w:lvlText w:val=""/>
      <w:lvlJc w:val="left"/>
      <w:pPr>
        <w:ind w:left="2880" w:hanging="360"/>
      </w:pPr>
      <w:rPr>
        <w:rFonts w:hint="default" w:ascii="Symbol" w:hAnsi="Symbol"/>
      </w:rPr>
    </w:lvl>
    <w:lvl w:ilvl="4" w:tplc="04250003" w:tentative="1">
      <w:start w:val="1"/>
      <w:numFmt w:val="bullet"/>
      <w:lvlText w:val="o"/>
      <w:lvlJc w:val="left"/>
      <w:pPr>
        <w:ind w:left="3600" w:hanging="360"/>
      </w:pPr>
      <w:rPr>
        <w:rFonts w:hint="default" w:ascii="Courier New" w:hAnsi="Courier New" w:cs="Courier New"/>
      </w:rPr>
    </w:lvl>
    <w:lvl w:ilvl="5" w:tplc="04250005" w:tentative="1">
      <w:start w:val="1"/>
      <w:numFmt w:val="bullet"/>
      <w:lvlText w:val=""/>
      <w:lvlJc w:val="left"/>
      <w:pPr>
        <w:ind w:left="4320" w:hanging="360"/>
      </w:pPr>
      <w:rPr>
        <w:rFonts w:hint="default" w:ascii="Wingdings" w:hAnsi="Wingdings"/>
      </w:rPr>
    </w:lvl>
    <w:lvl w:ilvl="6" w:tplc="04250001" w:tentative="1">
      <w:start w:val="1"/>
      <w:numFmt w:val="bullet"/>
      <w:lvlText w:val=""/>
      <w:lvlJc w:val="left"/>
      <w:pPr>
        <w:ind w:left="5040" w:hanging="360"/>
      </w:pPr>
      <w:rPr>
        <w:rFonts w:hint="default" w:ascii="Symbol" w:hAnsi="Symbol"/>
      </w:rPr>
    </w:lvl>
    <w:lvl w:ilvl="7" w:tplc="04250003" w:tentative="1">
      <w:start w:val="1"/>
      <w:numFmt w:val="bullet"/>
      <w:lvlText w:val="o"/>
      <w:lvlJc w:val="left"/>
      <w:pPr>
        <w:ind w:left="5760" w:hanging="360"/>
      </w:pPr>
      <w:rPr>
        <w:rFonts w:hint="default" w:ascii="Courier New" w:hAnsi="Courier New" w:cs="Courier New"/>
      </w:rPr>
    </w:lvl>
    <w:lvl w:ilvl="8" w:tplc="04250005" w:tentative="1">
      <w:start w:val="1"/>
      <w:numFmt w:val="bullet"/>
      <w:lvlText w:val=""/>
      <w:lvlJc w:val="left"/>
      <w:pPr>
        <w:ind w:left="6480" w:hanging="360"/>
      </w:pPr>
      <w:rPr>
        <w:rFonts w:hint="default" w:ascii="Wingdings" w:hAnsi="Wingdings"/>
      </w:rPr>
    </w:lvl>
  </w:abstractNum>
  <w:abstractNum w:abstractNumId="6" w15:restartNumberingAfterBreak="0">
    <w:nsid w:val="32638E1A"/>
    <w:multiLevelType w:val="hybridMultilevel"/>
    <w:tmpl w:val="FFFFFFFF"/>
    <w:lvl w:ilvl="0" w:tplc="34F616C8">
      <w:start w:val="1"/>
      <w:numFmt w:val="bullet"/>
      <w:lvlText w:val="·"/>
      <w:lvlJc w:val="left"/>
      <w:pPr>
        <w:ind w:left="720" w:hanging="360"/>
      </w:pPr>
      <w:rPr>
        <w:rFonts w:hint="default" w:ascii="Symbol" w:hAnsi="Symbol"/>
      </w:rPr>
    </w:lvl>
    <w:lvl w:ilvl="1" w:tplc="6582BC3A">
      <w:start w:val="1"/>
      <w:numFmt w:val="bullet"/>
      <w:lvlText w:val="o"/>
      <w:lvlJc w:val="left"/>
      <w:pPr>
        <w:ind w:left="1440" w:hanging="360"/>
      </w:pPr>
      <w:rPr>
        <w:rFonts w:hint="default" w:ascii="Courier New" w:hAnsi="Courier New"/>
      </w:rPr>
    </w:lvl>
    <w:lvl w:ilvl="2" w:tplc="B6649DBE">
      <w:start w:val="1"/>
      <w:numFmt w:val="bullet"/>
      <w:lvlText w:val=""/>
      <w:lvlJc w:val="left"/>
      <w:pPr>
        <w:ind w:left="2160" w:hanging="360"/>
      </w:pPr>
      <w:rPr>
        <w:rFonts w:hint="default" w:ascii="Wingdings" w:hAnsi="Wingdings"/>
      </w:rPr>
    </w:lvl>
    <w:lvl w:ilvl="3" w:tplc="2F843F44">
      <w:start w:val="1"/>
      <w:numFmt w:val="bullet"/>
      <w:lvlText w:val=""/>
      <w:lvlJc w:val="left"/>
      <w:pPr>
        <w:ind w:left="2880" w:hanging="360"/>
      </w:pPr>
      <w:rPr>
        <w:rFonts w:hint="default" w:ascii="Symbol" w:hAnsi="Symbol"/>
      </w:rPr>
    </w:lvl>
    <w:lvl w:ilvl="4" w:tplc="A3021756">
      <w:start w:val="1"/>
      <w:numFmt w:val="bullet"/>
      <w:lvlText w:val="o"/>
      <w:lvlJc w:val="left"/>
      <w:pPr>
        <w:ind w:left="3600" w:hanging="360"/>
      </w:pPr>
      <w:rPr>
        <w:rFonts w:hint="default" w:ascii="Courier New" w:hAnsi="Courier New"/>
      </w:rPr>
    </w:lvl>
    <w:lvl w:ilvl="5" w:tplc="7B9EC34E">
      <w:start w:val="1"/>
      <w:numFmt w:val="bullet"/>
      <w:lvlText w:val=""/>
      <w:lvlJc w:val="left"/>
      <w:pPr>
        <w:ind w:left="4320" w:hanging="360"/>
      </w:pPr>
      <w:rPr>
        <w:rFonts w:hint="default" w:ascii="Wingdings" w:hAnsi="Wingdings"/>
      </w:rPr>
    </w:lvl>
    <w:lvl w:ilvl="6" w:tplc="2606048C">
      <w:start w:val="1"/>
      <w:numFmt w:val="bullet"/>
      <w:lvlText w:val=""/>
      <w:lvlJc w:val="left"/>
      <w:pPr>
        <w:ind w:left="5040" w:hanging="360"/>
      </w:pPr>
      <w:rPr>
        <w:rFonts w:hint="default" w:ascii="Symbol" w:hAnsi="Symbol"/>
      </w:rPr>
    </w:lvl>
    <w:lvl w:ilvl="7" w:tplc="D4BA5C30">
      <w:start w:val="1"/>
      <w:numFmt w:val="bullet"/>
      <w:lvlText w:val="o"/>
      <w:lvlJc w:val="left"/>
      <w:pPr>
        <w:ind w:left="5760" w:hanging="360"/>
      </w:pPr>
      <w:rPr>
        <w:rFonts w:hint="default" w:ascii="Courier New" w:hAnsi="Courier New"/>
      </w:rPr>
    </w:lvl>
    <w:lvl w:ilvl="8" w:tplc="03F6466A">
      <w:start w:val="1"/>
      <w:numFmt w:val="bullet"/>
      <w:lvlText w:val=""/>
      <w:lvlJc w:val="left"/>
      <w:pPr>
        <w:ind w:left="6480" w:hanging="360"/>
      </w:pPr>
      <w:rPr>
        <w:rFonts w:hint="default" w:ascii="Wingdings" w:hAnsi="Wingdings"/>
      </w:rPr>
    </w:lvl>
  </w:abstractNum>
  <w:abstractNum w:abstractNumId="7" w15:restartNumberingAfterBreak="0">
    <w:nsid w:val="430A1133"/>
    <w:multiLevelType w:val="hybridMultilevel"/>
    <w:tmpl w:val="323A39AA"/>
    <w:lvl w:ilvl="0" w:tplc="72B858A4">
      <w:start w:val="1"/>
      <w:numFmt w:val="bullet"/>
      <w:lvlText w:val=""/>
      <w:lvlJc w:val="left"/>
      <w:pPr>
        <w:ind w:left="720" w:hanging="360"/>
      </w:pPr>
      <w:rPr>
        <w:rFonts w:hint="default" w:ascii="Symbol" w:hAnsi="Symbol" w:cs="Times New Roman" w:eastAsiaTheme="minorHAnsi"/>
      </w:rPr>
    </w:lvl>
    <w:lvl w:ilvl="1" w:tplc="04250003">
      <w:start w:val="1"/>
      <w:numFmt w:val="bullet"/>
      <w:lvlText w:val="o"/>
      <w:lvlJc w:val="left"/>
      <w:pPr>
        <w:ind w:left="1440" w:hanging="360"/>
      </w:pPr>
      <w:rPr>
        <w:rFonts w:hint="default" w:ascii="Courier New" w:hAnsi="Courier New" w:cs="Courier New"/>
      </w:rPr>
    </w:lvl>
    <w:lvl w:ilvl="2" w:tplc="A3A22780">
      <w:numFmt w:val="bullet"/>
      <w:lvlText w:val="•"/>
      <w:lvlJc w:val="left"/>
      <w:pPr>
        <w:ind w:left="2508" w:hanging="708"/>
      </w:pPr>
      <w:rPr>
        <w:rFonts w:hint="default" w:ascii="Times New Roman" w:hAnsi="Times New Roman" w:cs="Times New Roman" w:eastAsiaTheme="minorHAnsi"/>
      </w:rPr>
    </w:lvl>
    <w:lvl w:ilvl="3" w:tplc="04250001" w:tentative="1">
      <w:start w:val="1"/>
      <w:numFmt w:val="bullet"/>
      <w:lvlText w:val=""/>
      <w:lvlJc w:val="left"/>
      <w:pPr>
        <w:ind w:left="2880" w:hanging="360"/>
      </w:pPr>
      <w:rPr>
        <w:rFonts w:hint="default" w:ascii="Symbol" w:hAnsi="Symbol"/>
      </w:rPr>
    </w:lvl>
    <w:lvl w:ilvl="4" w:tplc="04250003" w:tentative="1">
      <w:start w:val="1"/>
      <w:numFmt w:val="bullet"/>
      <w:lvlText w:val="o"/>
      <w:lvlJc w:val="left"/>
      <w:pPr>
        <w:ind w:left="3600" w:hanging="360"/>
      </w:pPr>
      <w:rPr>
        <w:rFonts w:hint="default" w:ascii="Courier New" w:hAnsi="Courier New" w:cs="Courier New"/>
      </w:rPr>
    </w:lvl>
    <w:lvl w:ilvl="5" w:tplc="04250005" w:tentative="1">
      <w:start w:val="1"/>
      <w:numFmt w:val="bullet"/>
      <w:lvlText w:val=""/>
      <w:lvlJc w:val="left"/>
      <w:pPr>
        <w:ind w:left="4320" w:hanging="360"/>
      </w:pPr>
      <w:rPr>
        <w:rFonts w:hint="default" w:ascii="Wingdings" w:hAnsi="Wingdings"/>
      </w:rPr>
    </w:lvl>
    <w:lvl w:ilvl="6" w:tplc="04250001" w:tentative="1">
      <w:start w:val="1"/>
      <w:numFmt w:val="bullet"/>
      <w:lvlText w:val=""/>
      <w:lvlJc w:val="left"/>
      <w:pPr>
        <w:ind w:left="5040" w:hanging="360"/>
      </w:pPr>
      <w:rPr>
        <w:rFonts w:hint="default" w:ascii="Symbol" w:hAnsi="Symbol"/>
      </w:rPr>
    </w:lvl>
    <w:lvl w:ilvl="7" w:tplc="04250003" w:tentative="1">
      <w:start w:val="1"/>
      <w:numFmt w:val="bullet"/>
      <w:lvlText w:val="o"/>
      <w:lvlJc w:val="left"/>
      <w:pPr>
        <w:ind w:left="5760" w:hanging="360"/>
      </w:pPr>
      <w:rPr>
        <w:rFonts w:hint="default" w:ascii="Courier New" w:hAnsi="Courier New" w:cs="Courier New"/>
      </w:rPr>
    </w:lvl>
    <w:lvl w:ilvl="8" w:tplc="04250005" w:tentative="1">
      <w:start w:val="1"/>
      <w:numFmt w:val="bullet"/>
      <w:lvlText w:val=""/>
      <w:lvlJc w:val="left"/>
      <w:pPr>
        <w:ind w:left="6480" w:hanging="360"/>
      </w:pPr>
      <w:rPr>
        <w:rFonts w:hint="default" w:ascii="Wingdings" w:hAnsi="Wingdings"/>
      </w:rPr>
    </w:lvl>
  </w:abstractNum>
  <w:abstractNum w:abstractNumId="8" w15:restartNumberingAfterBreak="0">
    <w:nsid w:val="5A860E91"/>
    <w:multiLevelType w:val="hybridMultilevel"/>
    <w:tmpl w:val="EBEC4D36"/>
    <w:lvl w:ilvl="0" w:tplc="72B858A4">
      <w:start w:val="1"/>
      <w:numFmt w:val="bullet"/>
      <w:lvlText w:val=""/>
      <w:lvlJc w:val="left"/>
      <w:pPr>
        <w:ind w:left="2520" w:hanging="360"/>
      </w:pPr>
      <w:rPr>
        <w:rFonts w:hint="default" w:ascii="Symbol" w:hAnsi="Symbol" w:cs="Times New Roman" w:eastAsiaTheme="minorHAnsi"/>
      </w:rPr>
    </w:lvl>
    <w:lvl w:ilvl="1" w:tplc="04250003" w:tentative="1">
      <w:start w:val="1"/>
      <w:numFmt w:val="bullet"/>
      <w:lvlText w:val="o"/>
      <w:lvlJc w:val="left"/>
      <w:pPr>
        <w:ind w:left="3240" w:hanging="360"/>
      </w:pPr>
      <w:rPr>
        <w:rFonts w:hint="default" w:ascii="Courier New" w:hAnsi="Courier New" w:cs="Courier New"/>
      </w:rPr>
    </w:lvl>
    <w:lvl w:ilvl="2" w:tplc="04250005" w:tentative="1">
      <w:start w:val="1"/>
      <w:numFmt w:val="bullet"/>
      <w:lvlText w:val=""/>
      <w:lvlJc w:val="left"/>
      <w:pPr>
        <w:ind w:left="3960" w:hanging="360"/>
      </w:pPr>
      <w:rPr>
        <w:rFonts w:hint="default" w:ascii="Wingdings" w:hAnsi="Wingdings"/>
      </w:rPr>
    </w:lvl>
    <w:lvl w:ilvl="3" w:tplc="04250001" w:tentative="1">
      <w:start w:val="1"/>
      <w:numFmt w:val="bullet"/>
      <w:lvlText w:val=""/>
      <w:lvlJc w:val="left"/>
      <w:pPr>
        <w:ind w:left="4680" w:hanging="360"/>
      </w:pPr>
      <w:rPr>
        <w:rFonts w:hint="default" w:ascii="Symbol" w:hAnsi="Symbol"/>
      </w:rPr>
    </w:lvl>
    <w:lvl w:ilvl="4" w:tplc="04250003" w:tentative="1">
      <w:start w:val="1"/>
      <w:numFmt w:val="bullet"/>
      <w:lvlText w:val="o"/>
      <w:lvlJc w:val="left"/>
      <w:pPr>
        <w:ind w:left="5400" w:hanging="360"/>
      </w:pPr>
      <w:rPr>
        <w:rFonts w:hint="default" w:ascii="Courier New" w:hAnsi="Courier New" w:cs="Courier New"/>
      </w:rPr>
    </w:lvl>
    <w:lvl w:ilvl="5" w:tplc="04250005" w:tentative="1">
      <w:start w:val="1"/>
      <w:numFmt w:val="bullet"/>
      <w:lvlText w:val=""/>
      <w:lvlJc w:val="left"/>
      <w:pPr>
        <w:ind w:left="6120" w:hanging="360"/>
      </w:pPr>
      <w:rPr>
        <w:rFonts w:hint="default" w:ascii="Wingdings" w:hAnsi="Wingdings"/>
      </w:rPr>
    </w:lvl>
    <w:lvl w:ilvl="6" w:tplc="04250001" w:tentative="1">
      <w:start w:val="1"/>
      <w:numFmt w:val="bullet"/>
      <w:lvlText w:val=""/>
      <w:lvlJc w:val="left"/>
      <w:pPr>
        <w:ind w:left="6840" w:hanging="360"/>
      </w:pPr>
      <w:rPr>
        <w:rFonts w:hint="default" w:ascii="Symbol" w:hAnsi="Symbol"/>
      </w:rPr>
    </w:lvl>
    <w:lvl w:ilvl="7" w:tplc="04250003" w:tentative="1">
      <w:start w:val="1"/>
      <w:numFmt w:val="bullet"/>
      <w:lvlText w:val="o"/>
      <w:lvlJc w:val="left"/>
      <w:pPr>
        <w:ind w:left="7560" w:hanging="360"/>
      </w:pPr>
      <w:rPr>
        <w:rFonts w:hint="default" w:ascii="Courier New" w:hAnsi="Courier New" w:cs="Courier New"/>
      </w:rPr>
    </w:lvl>
    <w:lvl w:ilvl="8" w:tplc="04250005" w:tentative="1">
      <w:start w:val="1"/>
      <w:numFmt w:val="bullet"/>
      <w:lvlText w:val=""/>
      <w:lvlJc w:val="left"/>
      <w:pPr>
        <w:ind w:left="8280" w:hanging="360"/>
      </w:pPr>
      <w:rPr>
        <w:rFonts w:hint="default" w:ascii="Wingdings" w:hAnsi="Wingdings"/>
      </w:rPr>
    </w:lvl>
  </w:abstractNum>
  <w:abstractNum w:abstractNumId="9" w15:restartNumberingAfterBreak="0">
    <w:nsid w:val="624F3EF8"/>
    <w:multiLevelType w:val="hybridMultilevel"/>
    <w:tmpl w:val="C49C09B2"/>
    <w:lvl w:ilvl="0" w:tplc="72B858A4">
      <w:start w:val="1"/>
      <w:numFmt w:val="bullet"/>
      <w:lvlText w:val=""/>
      <w:lvlJc w:val="left"/>
      <w:pPr>
        <w:ind w:left="2520" w:hanging="360"/>
      </w:pPr>
      <w:rPr>
        <w:rFonts w:hint="default" w:ascii="Symbol" w:hAnsi="Symbol" w:cs="Times New Roman" w:eastAsiaTheme="minorHAnsi"/>
      </w:rPr>
    </w:lvl>
    <w:lvl w:ilvl="1" w:tplc="04250003" w:tentative="1">
      <w:start w:val="1"/>
      <w:numFmt w:val="bullet"/>
      <w:lvlText w:val="o"/>
      <w:lvlJc w:val="left"/>
      <w:pPr>
        <w:ind w:left="3240" w:hanging="360"/>
      </w:pPr>
      <w:rPr>
        <w:rFonts w:hint="default" w:ascii="Courier New" w:hAnsi="Courier New" w:cs="Courier New"/>
      </w:rPr>
    </w:lvl>
    <w:lvl w:ilvl="2" w:tplc="04250005" w:tentative="1">
      <w:start w:val="1"/>
      <w:numFmt w:val="bullet"/>
      <w:lvlText w:val=""/>
      <w:lvlJc w:val="left"/>
      <w:pPr>
        <w:ind w:left="3960" w:hanging="360"/>
      </w:pPr>
      <w:rPr>
        <w:rFonts w:hint="default" w:ascii="Wingdings" w:hAnsi="Wingdings"/>
      </w:rPr>
    </w:lvl>
    <w:lvl w:ilvl="3" w:tplc="04250001" w:tentative="1">
      <w:start w:val="1"/>
      <w:numFmt w:val="bullet"/>
      <w:lvlText w:val=""/>
      <w:lvlJc w:val="left"/>
      <w:pPr>
        <w:ind w:left="4680" w:hanging="360"/>
      </w:pPr>
      <w:rPr>
        <w:rFonts w:hint="default" w:ascii="Symbol" w:hAnsi="Symbol"/>
      </w:rPr>
    </w:lvl>
    <w:lvl w:ilvl="4" w:tplc="04250003" w:tentative="1">
      <w:start w:val="1"/>
      <w:numFmt w:val="bullet"/>
      <w:lvlText w:val="o"/>
      <w:lvlJc w:val="left"/>
      <w:pPr>
        <w:ind w:left="5400" w:hanging="360"/>
      </w:pPr>
      <w:rPr>
        <w:rFonts w:hint="default" w:ascii="Courier New" w:hAnsi="Courier New" w:cs="Courier New"/>
      </w:rPr>
    </w:lvl>
    <w:lvl w:ilvl="5" w:tplc="04250005" w:tentative="1">
      <w:start w:val="1"/>
      <w:numFmt w:val="bullet"/>
      <w:lvlText w:val=""/>
      <w:lvlJc w:val="left"/>
      <w:pPr>
        <w:ind w:left="6120" w:hanging="360"/>
      </w:pPr>
      <w:rPr>
        <w:rFonts w:hint="default" w:ascii="Wingdings" w:hAnsi="Wingdings"/>
      </w:rPr>
    </w:lvl>
    <w:lvl w:ilvl="6" w:tplc="04250001" w:tentative="1">
      <w:start w:val="1"/>
      <w:numFmt w:val="bullet"/>
      <w:lvlText w:val=""/>
      <w:lvlJc w:val="left"/>
      <w:pPr>
        <w:ind w:left="6840" w:hanging="360"/>
      </w:pPr>
      <w:rPr>
        <w:rFonts w:hint="default" w:ascii="Symbol" w:hAnsi="Symbol"/>
      </w:rPr>
    </w:lvl>
    <w:lvl w:ilvl="7" w:tplc="04250003" w:tentative="1">
      <w:start w:val="1"/>
      <w:numFmt w:val="bullet"/>
      <w:lvlText w:val="o"/>
      <w:lvlJc w:val="left"/>
      <w:pPr>
        <w:ind w:left="7560" w:hanging="360"/>
      </w:pPr>
      <w:rPr>
        <w:rFonts w:hint="default" w:ascii="Courier New" w:hAnsi="Courier New" w:cs="Courier New"/>
      </w:rPr>
    </w:lvl>
    <w:lvl w:ilvl="8" w:tplc="04250005" w:tentative="1">
      <w:start w:val="1"/>
      <w:numFmt w:val="bullet"/>
      <w:lvlText w:val=""/>
      <w:lvlJc w:val="left"/>
      <w:pPr>
        <w:ind w:left="8280" w:hanging="360"/>
      </w:pPr>
      <w:rPr>
        <w:rFonts w:hint="default" w:ascii="Wingdings" w:hAnsi="Wingdings"/>
      </w:rPr>
    </w:lvl>
  </w:abstractNum>
  <w:abstractNum w:abstractNumId="10" w15:restartNumberingAfterBreak="0">
    <w:nsid w:val="683E5263"/>
    <w:multiLevelType w:val="hybridMultilevel"/>
    <w:tmpl w:val="DCE6E7D0"/>
    <w:lvl w:ilvl="0" w:tplc="72B858A4">
      <w:start w:val="1"/>
      <w:numFmt w:val="bullet"/>
      <w:lvlText w:val=""/>
      <w:lvlJc w:val="left"/>
      <w:pPr>
        <w:ind w:left="720" w:hanging="360"/>
      </w:pPr>
      <w:rPr>
        <w:rFonts w:hint="default" w:ascii="Symbol" w:hAnsi="Symbol" w:cs="Times New Roman" w:eastAsiaTheme="minorHAnsi"/>
      </w:rPr>
    </w:lvl>
    <w:lvl w:ilvl="1" w:tplc="04250003" w:tentative="1">
      <w:start w:val="1"/>
      <w:numFmt w:val="bullet"/>
      <w:lvlText w:val="o"/>
      <w:lvlJc w:val="left"/>
      <w:pPr>
        <w:ind w:left="1440" w:hanging="360"/>
      </w:pPr>
      <w:rPr>
        <w:rFonts w:hint="default" w:ascii="Courier New" w:hAnsi="Courier New" w:cs="Courier New"/>
      </w:rPr>
    </w:lvl>
    <w:lvl w:ilvl="2" w:tplc="04250005" w:tentative="1">
      <w:start w:val="1"/>
      <w:numFmt w:val="bullet"/>
      <w:lvlText w:val=""/>
      <w:lvlJc w:val="left"/>
      <w:pPr>
        <w:ind w:left="2160" w:hanging="360"/>
      </w:pPr>
      <w:rPr>
        <w:rFonts w:hint="default" w:ascii="Wingdings" w:hAnsi="Wingdings"/>
      </w:rPr>
    </w:lvl>
    <w:lvl w:ilvl="3" w:tplc="04250001" w:tentative="1">
      <w:start w:val="1"/>
      <w:numFmt w:val="bullet"/>
      <w:lvlText w:val=""/>
      <w:lvlJc w:val="left"/>
      <w:pPr>
        <w:ind w:left="2880" w:hanging="360"/>
      </w:pPr>
      <w:rPr>
        <w:rFonts w:hint="default" w:ascii="Symbol" w:hAnsi="Symbol"/>
      </w:rPr>
    </w:lvl>
    <w:lvl w:ilvl="4" w:tplc="04250003" w:tentative="1">
      <w:start w:val="1"/>
      <w:numFmt w:val="bullet"/>
      <w:lvlText w:val="o"/>
      <w:lvlJc w:val="left"/>
      <w:pPr>
        <w:ind w:left="3600" w:hanging="360"/>
      </w:pPr>
      <w:rPr>
        <w:rFonts w:hint="default" w:ascii="Courier New" w:hAnsi="Courier New" w:cs="Courier New"/>
      </w:rPr>
    </w:lvl>
    <w:lvl w:ilvl="5" w:tplc="04250005" w:tentative="1">
      <w:start w:val="1"/>
      <w:numFmt w:val="bullet"/>
      <w:lvlText w:val=""/>
      <w:lvlJc w:val="left"/>
      <w:pPr>
        <w:ind w:left="4320" w:hanging="360"/>
      </w:pPr>
      <w:rPr>
        <w:rFonts w:hint="default" w:ascii="Wingdings" w:hAnsi="Wingdings"/>
      </w:rPr>
    </w:lvl>
    <w:lvl w:ilvl="6" w:tplc="04250001" w:tentative="1">
      <w:start w:val="1"/>
      <w:numFmt w:val="bullet"/>
      <w:lvlText w:val=""/>
      <w:lvlJc w:val="left"/>
      <w:pPr>
        <w:ind w:left="5040" w:hanging="360"/>
      </w:pPr>
      <w:rPr>
        <w:rFonts w:hint="default" w:ascii="Symbol" w:hAnsi="Symbol"/>
      </w:rPr>
    </w:lvl>
    <w:lvl w:ilvl="7" w:tplc="04250003" w:tentative="1">
      <w:start w:val="1"/>
      <w:numFmt w:val="bullet"/>
      <w:lvlText w:val="o"/>
      <w:lvlJc w:val="left"/>
      <w:pPr>
        <w:ind w:left="5760" w:hanging="360"/>
      </w:pPr>
      <w:rPr>
        <w:rFonts w:hint="default" w:ascii="Courier New" w:hAnsi="Courier New" w:cs="Courier New"/>
      </w:rPr>
    </w:lvl>
    <w:lvl w:ilvl="8" w:tplc="04250005" w:tentative="1">
      <w:start w:val="1"/>
      <w:numFmt w:val="bullet"/>
      <w:lvlText w:val=""/>
      <w:lvlJc w:val="left"/>
      <w:pPr>
        <w:ind w:left="6480" w:hanging="360"/>
      </w:pPr>
      <w:rPr>
        <w:rFonts w:hint="default" w:ascii="Wingdings" w:hAnsi="Wingdings"/>
      </w:rPr>
    </w:lvl>
  </w:abstractNum>
  <w:abstractNum w:abstractNumId="11" w15:restartNumberingAfterBreak="0">
    <w:nsid w:val="794A6807"/>
    <w:multiLevelType w:val="hybridMultilevel"/>
    <w:tmpl w:val="44E6ABA4"/>
    <w:lvl w:ilvl="0" w:tplc="72B858A4">
      <w:start w:val="1"/>
      <w:numFmt w:val="bullet"/>
      <w:lvlText w:val=""/>
      <w:lvlJc w:val="left"/>
      <w:pPr>
        <w:ind w:left="2520" w:hanging="360"/>
      </w:pPr>
      <w:rPr>
        <w:rFonts w:hint="default" w:ascii="Symbol" w:hAnsi="Symbol" w:cs="Times New Roman" w:eastAsiaTheme="minorHAnsi"/>
      </w:rPr>
    </w:lvl>
    <w:lvl w:ilvl="1" w:tplc="04250003" w:tentative="1">
      <w:start w:val="1"/>
      <w:numFmt w:val="bullet"/>
      <w:lvlText w:val="o"/>
      <w:lvlJc w:val="left"/>
      <w:pPr>
        <w:ind w:left="3240" w:hanging="360"/>
      </w:pPr>
      <w:rPr>
        <w:rFonts w:hint="default" w:ascii="Courier New" w:hAnsi="Courier New" w:cs="Courier New"/>
      </w:rPr>
    </w:lvl>
    <w:lvl w:ilvl="2" w:tplc="04250005" w:tentative="1">
      <w:start w:val="1"/>
      <w:numFmt w:val="bullet"/>
      <w:lvlText w:val=""/>
      <w:lvlJc w:val="left"/>
      <w:pPr>
        <w:ind w:left="3960" w:hanging="360"/>
      </w:pPr>
      <w:rPr>
        <w:rFonts w:hint="default" w:ascii="Wingdings" w:hAnsi="Wingdings"/>
      </w:rPr>
    </w:lvl>
    <w:lvl w:ilvl="3" w:tplc="04250001" w:tentative="1">
      <w:start w:val="1"/>
      <w:numFmt w:val="bullet"/>
      <w:lvlText w:val=""/>
      <w:lvlJc w:val="left"/>
      <w:pPr>
        <w:ind w:left="4680" w:hanging="360"/>
      </w:pPr>
      <w:rPr>
        <w:rFonts w:hint="default" w:ascii="Symbol" w:hAnsi="Symbol"/>
      </w:rPr>
    </w:lvl>
    <w:lvl w:ilvl="4" w:tplc="04250003" w:tentative="1">
      <w:start w:val="1"/>
      <w:numFmt w:val="bullet"/>
      <w:lvlText w:val="o"/>
      <w:lvlJc w:val="left"/>
      <w:pPr>
        <w:ind w:left="5400" w:hanging="360"/>
      </w:pPr>
      <w:rPr>
        <w:rFonts w:hint="default" w:ascii="Courier New" w:hAnsi="Courier New" w:cs="Courier New"/>
      </w:rPr>
    </w:lvl>
    <w:lvl w:ilvl="5" w:tplc="04250005" w:tentative="1">
      <w:start w:val="1"/>
      <w:numFmt w:val="bullet"/>
      <w:lvlText w:val=""/>
      <w:lvlJc w:val="left"/>
      <w:pPr>
        <w:ind w:left="6120" w:hanging="360"/>
      </w:pPr>
      <w:rPr>
        <w:rFonts w:hint="default" w:ascii="Wingdings" w:hAnsi="Wingdings"/>
      </w:rPr>
    </w:lvl>
    <w:lvl w:ilvl="6" w:tplc="04250001" w:tentative="1">
      <w:start w:val="1"/>
      <w:numFmt w:val="bullet"/>
      <w:lvlText w:val=""/>
      <w:lvlJc w:val="left"/>
      <w:pPr>
        <w:ind w:left="6840" w:hanging="360"/>
      </w:pPr>
      <w:rPr>
        <w:rFonts w:hint="default" w:ascii="Symbol" w:hAnsi="Symbol"/>
      </w:rPr>
    </w:lvl>
    <w:lvl w:ilvl="7" w:tplc="04250003" w:tentative="1">
      <w:start w:val="1"/>
      <w:numFmt w:val="bullet"/>
      <w:lvlText w:val="o"/>
      <w:lvlJc w:val="left"/>
      <w:pPr>
        <w:ind w:left="7560" w:hanging="360"/>
      </w:pPr>
      <w:rPr>
        <w:rFonts w:hint="default" w:ascii="Courier New" w:hAnsi="Courier New" w:cs="Courier New"/>
      </w:rPr>
    </w:lvl>
    <w:lvl w:ilvl="8" w:tplc="04250005" w:tentative="1">
      <w:start w:val="1"/>
      <w:numFmt w:val="bullet"/>
      <w:lvlText w:val=""/>
      <w:lvlJc w:val="left"/>
      <w:pPr>
        <w:ind w:left="8280" w:hanging="360"/>
      </w:pPr>
      <w:rPr>
        <w:rFonts w:hint="default" w:ascii="Wingdings" w:hAnsi="Wingdings"/>
      </w:rPr>
    </w:lvl>
  </w:abstractNum>
  <w:num w:numId="1" w16cid:durableId="799418895">
    <w:abstractNumId w:val="2"/>
  </w:num>
  <w:num w:numId="2" w16cid:durableId="382485905">
    <w:abstractNumId w:val="0"/>
  </w:num>
  <w:num w:numId="3" w16cid:durableId="533928933">
    <w:abstractNumId w:val="6"/>
  </w:num>
  <w:num w:numId="4" w16cid:durableId="1650594914">
    <w:abstractNumId w:val="4"/>
  </w:num>
  <w:num w:numId="5" w16cid:durableId="321198211">
    <w:abstractNumId w:val="3"/>
  </w:num>
  <w:num w:numId="6" w16cid:durableId="170871764">
    <w:abstractNumId w:val="5"/>
  </w:num>
  <w:num w:numId="7" w16cid:durableId="450519912">
    <w:abstractNumId w:val="1"/>
  </w:num>
  <w:num w:numId="8" w16cid:durableId="238179938">
    <w:abstractNumId w:val="7"/>
  </w:num>
  <w:num w:numId="9" w16cid:durableId="437723860">
    <w:abstractNumId w:val="10"/>
  </w:num>
  <w:num w:numId="10" w16cid:durableId="1804955914">
    <w:abstractNumId w:val="8"/>
  </w:num>
  <w:num w:numId="11" w16cid:durableId="1457069443">
    <w:abstractNumId w:val="9"/>
  </w:num>
  <w:num w:numId="12" w16cid:durableId="1507012023">
    <w:abstractNumId w:val="11"/>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proofState w:spelling="clean" w:grammar="dirty"/>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2F66"/>
    <w:rsid w:val="00004C75"/>
    <w:rsid w:val="00051E07"/>
    <w:rsid w:val="00060FF3"/>
    <w:rsid w:val="000C1C2C"/>
    <w:rsid w:val="00114E86"/>
    <w:rsid w:val="00125660"/>
    <w:rsid w:val="00143DCC"/>
    <w:rsid w:val="00194DB1"/>
    <w:rsid w:val="001C0D24"/>
    <w:rsid w:val="001D7142"/>
    <w:rsid w:val="001F5623"/>
    <w:rsid w:val="002A19EF"/>
    <w:rsid w:val="002D6E94"/>
    <w:rsid w:val="00364BBB"/>
    <w:rsid w:val="003733CB"/>
    <w:rsid w:val="003F6783"/>
    <w:rsid w:val="004B86FD"/>
    <w:rsid w:val="004C6B65"/>
    <w:rsid w:val="00504290"/>
    <w:rsid w:val="00560DDA"/>
    <w:rsid w:val="0058349A"/>
    <w:rsid w:val="00597449"/>
    <w:rsid w:val="006061F4"/>
    <w:rsid w:val="00644CD1"/>
    <w:rsid w:val="006570DD"/>
    <w:rsid w:val="00661DA8"/>
    <w:rsid w:val="0068492A"/>
    <w:rsid w:val="00747455"/>
    <w:rsid w:val="00784F0C"/>
    <w:rsid w:val="007C7309"/>
    <w:rsid w:val="007F5D51"/>
    <w:rsid w:val="008603F3"/>
    <w:rsid w:val="008666ED"/>
    <w:rsid w:val="008E39F6"/>
    <w:rsid w:val="008F28FF"/>
    <w:rsid w:val="009034FB"/>
    <w:rsid w:val="00952C5F"/>
    <w:rsid w:val="009867D8"/>
    <w:rsid w:val="009B3230"/>
    <w:rsid w:val="00A1504C"/>
    <w:rsid w:val="00A45116"/>
    <w:rsid w:val="00A54CC2"/>
    <w:rsid w:val="00A62A4D"/>
    <w:rsid w:val="00AA064A"/>
    <w:rsid w:val="00AA717F"/>
    <w:rsid w:val="00AF2DD8"/>
    <w:rsid w:val="00B02F66"/>
    <w:rsid w:val="00B038EA"/>
    <w:rsid w:val="00B54AB6"/>
    <w:rsid w:val="00BE4600"/>
    <w:rsid w:val="00BE48B8"/>
    <w:rsid w:val="00BE7DD6"/>
    <w:rsid w:val="00BF3D3A"/>
    <w:rsid w:val="00BF68AD"/>
    <w:rsid w:val="00C34A26"/>
    <w:rsid w:val="00C719D1"/>
    <w:rsid w:val="00C75086"/>
    <w:rsid w:val="00C91D38"/>
    <w:rsid w:val="00C9AB0F"/>
    <w:rsid w:val="00CF7AC9"/>
    <w:rsid w:val="00D0375A"/>
    <w:rsid w:val="00D0650F"/>
    <w:rsid w:val="00D50806"/>
    <w:rsid w:val="00D67D25"/>
    <w:rsid w:val="00E25B5C"/>
    <w:rsid w:val="00E84CF8"/>
    <w:rsid w:val="00E9767E"/>
    <w:rsid w:val="00ED1EFA"/>
    <w:rsid w:val="00F21098"/>
    <w:rsid w:val="011A0340"/>
    <w:rsid w:val="011A0B0A"/>
    <w:rsid w:val="02AA24D9"/>
    <w:rsid w:val="02E7C492"/>
    <w:rsid w:val="02EFE01F"/>
    <w:rsid w:val="04B0E85F"/>
    <w:rsid w:val="05104F15"/>
    <w:rsid w:val="06208894"/>
    <w:rsid w:val="062A1EC4"/>
    <w:rsid w:val="0681E2AD"/>
    <w:rsid w:val="0A3FBBD2"/>
    <w:rsid w:val="0AECDDFF"/>
    <w:rsid w:val="0B29B373"/>
    <w:rsid w:val="0BE805A9"/>
    <w:rsid w:val="0D8E9C36"/>
    <w:rsid w:val="0DC400B6"/>
    <w:rsid w:val="0E0B63B0"/>
    <w:rsid w:val="0FF3AF6A"/>
    <w:rsid w:val="10CCFCA3"/>
    <w:rsid w:val="11669A48"/>
    <w:rsid w:val="117DD01A"/>
    <w:rsid w:val="12183855"/>
    <w:rsid w:val="124CDA55"/>
    <w:rsid w:val="12E43EE8"/>
    <w:rsid w:val="138924E8"/>
    <w:rsid w:val="145F4DC0"/>
    <w:rsid w:val="147D5D70"/>
    <w:rsid w:val="14A7AD3D"/>
    <w:rsid w:val="14AAD4D5"/>
    <w:rsid w:val="16920862"/>
    <w:rsid w:val="169CABE6"/>
    <w:rsid w:val="171D49D9"/>
    <w:rsid w:val="17E769CA"/>
    <w:rsid w:val="18A22979"/>
    <w:rsid w:val="1939D058"/>
    <w:rsid w:val="1A094215"/>
    <w:rsid w:val="1A51174B"/>
    <w:rsid w:val="1A516B51"/>
    <w:rsid w:val="1ABD4C8E"/>
    <w:rsid w:val="1ACE0F08"/>
    <w:rsid w:val="1AE1157C"/>
    <w:rsid w:val="1C808CF3"/>
    <w:rsid w:val="1CCD9B7C"/>
    <w:rsid w:val="1D19CC21"/>
    <w:rsid w:val="1D7B6C7E"/>
    <w:rsid w:val="1EC8BB88"/>
    <w:rsid w:val="1FCD55BE"/>
    <w:rsid w:val="1FF81FF6"/>
    <w:rsid w:val="2116F60D"/>
    <w:rsid w:val="2151521F"/>
    <w:rsid w:val="21C9FCFB"/>
    <w:rsid w:val="2220BC6A"/>
    <w:rsid w:val="222C2D34"/>
    <w:rsid w:val="22325D1E"/>
    <w:rsid w:val="225F9564"/>
    <w:rsid w:val="22DC29F0"/>
    <w:rsid w:val="233B37A8"/>
    <w:rsid w:val="23FA3C55"/>
    <w:rsid w:val="26EDB55C"/>
    <w:rsid w:val="2714E53B"/>
    <w:rsid w:val="277691CE"/>
    <w:rsid w:val="27896E05"/>
    <w:rsid w:val="27A71786"/>
    <w:rsid w:val="286B6A96"/>
    <w:rsid w:val="2B026379"/>
    <w:rsid w:val="2B7F80FF"/>
    <w:rsid w:val="2B9FD322"/>
    <w:rsid w:val="2BA1119A"/>
    <w:rsid w:val="2BF9EFBC"/>
    <w:rsid w:val="2C5E4277"/>
    <w:rsid w:val="2CD19444"/>
    <w:rsid w:val="2CDF026F"/>
    <w:rsid w:val="2D5CC3AD"/>
    <w:rsid w:val="2E03447A"/>
    <w:rsid w:val="2E038875"/>
    <w:rsid w:val="2E4D4AF2"/>
    <w:rsid w:val="2E61EB80"/>
    <w:rsid w:val="2EBEFB69"/>
    <w:rsid w:val="2EDA7C76"/>
    <w:rsid w:val="2F91E8DB"/>
    <w:rsid w:val="2FD1323E"/>
    <w:rsid w:val="2FF21985"/>
    <w:rsid w:val="307D3079"/>
    <w:rsid w:val="308C947D"/>
    <w:rsid w:val="319D2E8D"/>
    <w:rsid w:val="32C3F5E7"/>
    <w:rsid w:val="3304612D"/>
    <w:rsid w:val="334E535A"/>
    <w:rsid w:val="34B028DD"/>
    <w:rsid w:val="34B5AB20"/>
    <w:rsid w:val="34BD8CD4"/>
    <w:rsid w:val="350B3BEB"/>
    <w:rsid w:val="36F7CF40"/>
    <w:rsid w:val="371C6995"/>
    <w:rsid w:val="378C8873"/>
    <w:rsid w:val="37C1FF01"/>
    <w:rsid w:val="3835A805"/>
    <w:rsid w:val="38BFCD54"/>
    <w:rsid w:val="39EEDBCD"/>
    <w:rsid w:val="3A9FD833"/>
    <w:rsid w:val="3AB180F2"/>
    <w:rsid w:val="3B5FA84D"/>
    <w:rsid w:val="3BD09CA4"/>
    <w:rsid w:val="3C9745B9"/>
    <w:rsid w:val="3D8AF3B2"/>
    <w:rsid w:val="3DD8E146"/>
    <w:rsid w:val="3E474C6D"/>
    <w:rsid w:val="403865DC"/>
    <w:rsid w:val="404E1746"/>
    <w:rsid w:val="4055E19A"/>
    <w:rsid w:val="416CBA2D"/>
    <w:rsid w:val="4291D4A5"/>
    <w:rsid w:val="42E5952A"/>
    <w:rsid w:val="43CDE689"/>
    <w:rsid w:val="43FE91D7"/>
    <w:rsid w:val="44152A9C"/>
    <w:rsid w:val="443BEADD"/>
    <w:rsid w:val="44B33BC1"/>
    <w:rsid w:val="44D13E21"/>
    <w:rsid w:val="4523A2C7"/>
    <w:rsid w:val="46144F39"/>
    <w:rsid w:val="4827DFF8"/>
    <w:rsid w:val="48955604"/>
    <w:rsid w:val="48CEC11D"/>
    <w:rsid w:val="49381858"/>
    <w:rsid w:val="4974AAA1"/>
    <w:rsid w:val="49A9385F"/>
    <w:rsid w:val="49FC5F7B"/>
    <w:rsid w:val="4A53D508"/>
    <w:rsid w:val="4B4FEC9C"/>
    <w:rsid w:val="4B80B0EF"/>
    <w:rsid w:val="4BBD4969"/>
    <w:rsid w:val="4C37E82F"/>
    <w:rsid w:val="4C4935E5"/>
    <w:rsid w:val="4C73015C"/>
    <w:rsid w:val="4D0B38D4"/>
    <w:rsid w:val="4D2FC838"/>
    <w:rsid w:val="4D94C276"/>
    <w:rsid w:val="4DFDC793"/>
    <w:rsid w:val="4E134651"/>
    <w:rsid w:val="4E54F23F"/>
    <w:rsid w:val="4EBB0350"/>
    <w:rsid w:val="4ECCB383"/>
    <w:rsid w:val="4ED40535"/>
    <w:rsid w:val="4EFEE2CD"/>
    <w:rsid w:val="4F2ECF8F"/>
    <w:rsid w:val="4F75F7FC"/>
    <w:rsid w:val="51EFA064"/>
    <w:rsid w:val="52291773"/>
    <w:rsid w:val="52760722"/>
    <w:rsid w:val="52F5B9FF"/>
    <w:rsid w:val="5332792D"/>
    <w:rsid w:val="5489960B"/>
    <w:rsid w:val="54D1784D"/>
    <w:rsid w:val="55ACEB78"/>
    <w:rsid w:val="562F7B1B"/>
    <w:rsid w:val="5717380B"/>
    <w:rsid w:val="574F1EB8"/>
    <w:rsid w:val="57DA46C9"/>
    <w:rsid w:val="5814C234"/>
    <w:rsid w:val="586B3D47"/>
    <w:rsid w:val="58D8488B"/>
    <w:rsid w:val="59D5C805"/>
    <w:rsid w:val="5A2E2815"/>
    <w:rsid w:val="5AA66716"/>
    <w:rsid w:val="5B104214"/>
    <w:rsid w:val="5C75943E"/>
    <w:rsid w:val="5C7A0FF6"/>
    <w:rsid w:val="5C9BA33D"/>
    <w:rsid w:val="5CDF9401"/>
    <w:rsid w:val="5D038C91"/>
    <w:rsid w:val="5DACD368"/>
    <w:rsid w:val="5DD8ED42"/>
    <w:rsid w:val="5DDBDEBD"/>
    <w:rsid w:val="5E078530"/>
    <w:rsid w:val="5E33B829"/>
    <w:rsid w:val="5E3CD551"/>
    <w:rsid w:val="5EA13790"/>
    <w:rsid w:val="5ED7030B"/>
    <w:rsid w:val="5F137C4B"/>
    <w:rsid w:val="5FC16B2F"/>
    <w:rsid w:val="629328C7"/>
    <w:rsid w:val="63391ECC"/>
    <w:rsid w:val="6388CD4E"/>
    <w:rsid w:val="63AD6ED3"/>
    <w:rsid w:val="642E2C64"/>
    <w:rsid w:val="6591B004"/>
    <w:rsid w:val="6699E645"/>
    <w:rsid w:val="67B93D7E"/>
    <w:rsid w:val="67FBAB5E"/>
    <w:rsid w:val="686A2569"/>
    <w:rsid w:val="68E29535"/>
    <w:rsid w:val="68FDCCBB"/>
    <w:rsid w:val="69723E53"/>
    <w:rsid w:val="698DFBD1"/>
    <w:rsid w:val="6A139E16"/>
    <w:rsid w:val="6A1AA632"/>
    <w:rsid w:val="6AF00AB7"/>
    <w:rsid w:val="6B145C70"/>
    <w:rsid w:val="6C5750A1"/>
    <w:rsid w:val="6CC70A4F"/>
    <w:rsid w:val="6D0FFB95"/>
    <w:rsid w:val="6D170D45"/>
    <w:rsid w:val="6D21AC9A"/>
    <w:rsid w:val="6D67D127"/>
    <w:rsid w:val="6E3417FD"/>
    <w:rsid w:val="6E76E4BB"/>
    <w:rsid w:val="6E838C75"/>
    <w:rsid w:val="6F08C5CD"/>
    <w:rsid w:val="6F4A454D"/>
    <w:rsid w:val="6F64C6C6"/>
    <w:rsid w:val="700E670E"/>
    <w:rsid w:val="7038DB2B"/>
    <w:rsid w:val="70E6F359"/>
    <w:rsid w:val="718D3C8D"/>
    <w:rsid w:val="7348274F"/>
    <w:rsid w:val="738E2619"/>
    <w:rsid w:val="73AE751E"/>
    <w:rsid w:val="7448AF57"/>
    <w:rsid w:val="74FE7E65"/>
    <w:rsid w:val="75B1A532"/>
    <w:rsid w:val="76AFBCD6"/>
    <w:rsid w:val="771AE780"/>
    <w:rsid w:val="771D8F3E"/>
    <w:rsid w:val="77BB6ABE"/>
    <w:rsid w:val="79C236A7"/>
    <w:rsid w:val="79DA2D0D"/>
    <w:rsid w:val="79F70D1A"/>
    <w:rsid w:val="7A4569A7"/>
    <w:rsid w:val="7CFE7496"/>
    <w:rsid w:val="7D262155"/>
    <w:rsid w:val="7D8915C3"/>
    <w:rsid w:val="7DEEBE9D"/>
    <w:rsid w:val="7E677BFD"/>
    <w:rsid w:val="7E6965E8"/>
    <w:rsid w:val="7ED789A8"/>
    <w:rsid w:val="7EFEA170"/>
    <w:rsid w:val="7F032873"/>
    <w:rsid w:val="7F4D582F"/>
  </w:rsids>
  <m:mathPr>
    <m:mathFont m:val="Cambria Math"/>
    <m:brkBin m:val="before"/>
    <m:brkBinSub m:val="--"/>
    <m:smallFrac m:val="0"/>
    <m:dispDef/>
    <m:lMargin m:val="0"/>
    <m:rMargin m:val="0"/>
    <m:defJc m:val="centerGroup"/>
    <m:wrapIndent m:val="1440"/>
    <m:intLim m:val="subSup"/>
    <m:naryLim m:val="undOvr"/>
  </m:mathPr>
  <w:themeFontLang w:val="et-E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78D7BC"/>
  <w15:chartTrackingRefBased/>
  <w15:docId w15:val="{9EEAE77F-4136-442F-A1C9-D16A7804B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allaad" w:default="1">
    <w:name w:val="Normal"/>
    <w:qFormat/>
    <w:rsid w:val="00B02F66"/>
  </w:style>
  <w:style w:type="paragraph" w:styleId="Pealkiri1">
    <w:name w:val="heading 1"/>
    <w:basedOn w:val="Normaallaad"/>
    <w:next w:val="Normaallaad"/>
    <w:link w:val="Pealkiri1Mrk"/>
    <w:uiPriority w:val="9"/>
    <w:qFormat/>
    <w:rsid w:val="00B02F66"/>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Pealkiri2">
    <w:name w:val="heading 2"/>
    <w:basedOn w:val="Normaallaad"/>
    <w:next w:val="Normaallaad"/>
    <w:link w:val="Pealkiri2Mrk"/>
    <w:uiPriority w:val="9"/>
    <w:semiHidden/>
    <w:unhideWhenUsed/>
    <w:qFormat/>
    <w:rsid w:val="00B02F66"/>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Pealkiri3">
    <w:name w:val="heading 3"/>
    <w:basedOn w:val="Normaallaad"/>
    <w:next w:val="Normaallaad"/>
    <w:link w:val="Pealkiri3Mrk"/>
    <w:uiPriority w:val="9"/>
    <w:semiHidden/>
    <w:unhideWhenUsed/>
    <w:qFormat/>
    <w:rsid w:val="00B02F66"/>
    <w:pPr>
      <w:keepNext/>
      <w:keepLines/>
      <w:spacing w:before="160" w:after="80"/>
      <w:outlineLvl w:val="2"/>
    </w:pPr>
    <w:rPr>
      <w:rFonts w:eastAsiaTheme="majorEastAsia" w:cstheme="majorBidi"/>
      <w:color w:val="0F4761" w:themeColor="accent1" w:themeShade="BF"/>
      <w:sz w:val="28"/>
      <w:szCs w:val="28"/>
    </w:rPr>
  </w:style>
  <w:style w:type="paragraph" w:styleId="Pealkiri4">
    <w:name w:val="heading 4"/>
    <w:basedOn w:val="Normaallaad"/>
    <w:next w:val="Normaallaad"/>
    <w:link w:val="Pealkiri4Mrk"/>
    <w:uiPriority w:val="9"/>
    <w:semiHidden/>
    <w:unhideWhenUsed/>
    <w:qFormat/>
    <w:rsid w:val="00B02F66"/>
    <w:pPr>
      <w:keepNext/>
      <w:keepLines/>
      <w:spacing w:before="80" w:after="40"/>
      <w:outlineLvl w:val="3"/>
    </w:pPr>
    <w:rPr>
      <w:rFonts w:eastAsiaTheme="majorEastAsia" w:cstheme="majorBidi"/>
      <w:i/>
      <w:iCs/>
      <w:color w:val="0F4761" w:themeColor="accent1" w:themeShade="BF"/>
    </w:rPr>
  </w:style>
  <w:style w:type="paragraph" w:styleId="Pealkiri5">
    <w:name w:val="heading 5"/>
    <w:basedOn w:val="Normaallaad"/>
    <w:next w:val="Normaallaad"/>
    <w:link w:val="Pealkiri5Mrk"/>
    <w:uiPriority w:val="9"/>
    <w:semiHidden/>
    <w:unhideWhenUsed/>
    <w:qFormat/>
    <w:rsid w:val="00B02F66"/>
    <w:pPr>
      <w:keepNext/>
      <w:keepLines/>
      <w:spacing w:before="80" w:after="40"/>
      <w:outlineLvl w:val="4"/>
    </w:pPr>
    <w:rPr>
      <w:rFonts w:eastAsiaTheme="majorEastAsia" w:cstheme="majorBidi"/>
      <w:color w:val="0F4761" w:themeColor="accent1" w:themeShade="BF"/>
    </w:rPr>
  </w:style>
  <w:style w:type="paragraph" w:styleId="Pealkiri6">
    <w:name w:val="heading 6"/>
    <w:basedOn w:val="Normaallaad"/>
    <w:next w:val="Normaallaad"/>
    <w:link w:val="Pealkiri6Mrk"/>
    <w:uiPriority w:val="9"/>
    <w:semiHidden/>
    <w:unhideWhenUsed/>
    <w:qFormat/>
    <w:rsid w:val="00B02F66"/>
    <w:pPr>
      <w:keepNext/>
      <w:keepLines/>
      <w:spacing w:before="40" w:after="0"/>
      <w:outlineLvl w:val="5"/>
    </w:pPr>
    <w:rPr>
      <w:rFonts w:eastAsiaTheme="majorEastAsia" w:cstheme="majorBidi"/>
      <w:i/>
      <w:iCs/>
      <w:color w:val="595959" w:themeColor="text1" w:themeTint="A6"/>
    </w:rPr>
  </w:style>
  <w:style w:type="paragraph" w:styleId="Pealkiri7">
    <w:name w:val="heading 7"/>
    <w:basedOn w:val="Normaallaad"/>
    <w:next w:val="Normaallaad"/>
    <w:link w:val="Pealkiri7Mrk"/>
    <w:uiPriority w:val="9"/>
    <w:semiHidden/>
    <w:unhideWhenUsed/>
    <w:qFormat/>
    <w:rsid w:val="00B02F66"/>
    <w:pPr>
      <w:keepNext/>
      <w:keepLines/>
      <w:spacing w:before="40" w:after="0"/>
      <w:outlineLvl w:val="6"/>
    </w:pPr>
    <w:rPr>
      <w:rFonts w:eastAsiaTheme="majorEastAsia" w:cstheme="majorBidi"/>
      <w:color w:val="595959" w:themeColor="text1" w:themeTint="A6"/>
    </w:rPr>
  </w:style>
  <w:style w:type="paragraph" w:styleId="Pealkiri8">
    <w:name w:val="heading 8"/>
    <w:basedOn w:val="Normaallaad"/>
    <w:next w:val="Normaallaad"/>
    <w:link w:val="Pealkiri8Mrk"/>
    <w:uiPriority w:val="9"/>
    <w:semiHidden/>
    <w:unhideWhenUsed/>
    <w:qFormat/>
    <w:rsid w:val="00B02F66"/>
    <w:pPr>
      <w:keepNext/>
      <w:keepLines/>
      <w:spacing w:after="0"/>
      <w:outlineLvl w:val="7"/>
    </w:pPr>
    <w:rPr>
      <w:rFonts w:eastAsiaTheme="majorEastAsia" w:cstheme="majorBidi"/>
      <w:i/>
      <w:iCs/>
      <w:color w:val="272727" w:themeColor="text1" w:themeTint="D8"/>
    </w:rPr>
  </w:style>
  <w:style w:type="paragraph" w:styleId="Pealkiri9">
    <w:name w:val="heading 9"/>
    <w:basedOn w:val="Normaallaad"/>
    <w:next w:val="Normaallaad"/>
    <w:link w:val="Pealkiri9Mrk"/>
    <w:uiPriority w:val="9"/>
    <w:semiHidden/>
    <w:unhideWhenUsed/>
    <w:qFormat/>
    <w:rsid w:val="00B02F66"/>
    <w:pPr>
      <w:keepNext/>
      <w:keepLines/>
      <w:spacing w:after="0"/>
      <w:outlineLvl w:val="8"/>
    </w:pPr>
    <w:rPr>
      <w:rFonts w:eastAsiaTheme="majorEastAsia" w:cstheme="majorBidi"/>
      <w:color w:val="272727" w:themeColor="text1" w:themeTint="D8"/>
    </w:rPr>
  </w:style>
  <w:style w:type="character" w:styleId="Liguvaikefont" w:default="1">
    <w:name w:val="Default Paragraph Font"/>
    <w:uiPriority w:val="1"/>
    <w:semiHidden/>
    <w:unhideWhenUsed/>
  </w:style>
  <w:style w:type="table" w:styleId="Normaaltabel" w:default="1">
    <w:name w:val="Normal Table"/>
    <w:uiPriority w:val="99"/>
    <w:semiHidden/>
    <w:unhideWhenUsed/>
    <w:tblPr>
      <w:tblInd w:w="0" w:type="dxa"/>
      <w:tblCellMar>
        <w:top w:w="0" w:type="dxa"/>
        <w:left w:w="108" w:type="dxa"/>
        <w:bottom w:w="0" w:type="dxa"/>
        <w:right w:w="108" w:type="dxa"/>
      </w:tblCellMar>
    </w:tblPr>
  </w:style>
  <w:style w:type="numbering" w:styleId="Loendita" w:default="1">
    <w:name w:val="No List"/>
    <w:uiPriority w:val="99"/>
    <w:semiHidden/>
    <w:unhideWhenUsed/>
  </w:style>
  <w:style w:type="character" w:styleId="Pealkiri1Mrk" w:customStyle="1">
    <w:name w:val="Pealkiri 1 Märk"/>
    <w:basedOn w:val="Liguvaikefont"/>
    <w:link w:val="Pealkiri1"/>
    <w:uiPriority w:val="9"/>
    <w:rsid w:val="00B02F66"/>
    <w:rPr>
      <w:rFonts w:asciiTheme="majorHAnsi" w:hAnsiTheme="majorHAnsi" w:eastAsiaTheme="majorEastAsia" w:cstheme="majorBidi"/>
      <w:color w:val="0F4761" w:themeColor="accent1" w:themeShade="BF"/>
      <w:sz w:val="40"/>
      <w:szCs w:val="40"/>
    </w:rPr>
  </w:style>
  <w:style w:type="character" w:styleId="Pealkiri2Mrk" w:customStyle="1">
    <w:name w:val="Pealkiri 2 Märk"/>
    <w:basedOn w:val="Liguvaikefont"/>
    <w:link w:val="Pealkiri2"/>
    <w:uiPriority w:val="9"/>
    <w:semiHidden/>
    <w:rsid w:val="00B02F66"/>
    <w:rPr>
      <w:rFonts w:asciiTheme="majorHAnsi" w:hAnsiTheme="majorHAnsi" w:eastAsiaTheme="majorEastAsia" w:cstheme="majorBidi"/>
      <w:color w:val="0F4761" w:themeColor="accent1" w:themeShade="BF"/>
      <w:sz w:val="32"/>
      <w:szCs w:val="32"/>
    </w:rPr>
  </w:style>
  <w:style w:type="character" w:styleId="Pealkiri3Mrk" w:customStyle="1">
    <w:name w:val="Pealkiri 3 Märk"/>
    <w:basedOn w:val="Liguvaikefont"/>
    <w:link w:val="Pealkiri3"/>
    <w:uiPriority w:val="9"/>
    <w:semiHidden/>
    <w:rsid w:val="00B02F66"/>
    <w:rPr>
      <w:rFonts w:eastAsiaTheme="majorEastAsia" w:cstheme="majorBidi"/>
      <w:color w:val="0F4761" w:themeColor="accent1" w:themeShade="BF"/>
      <w:sz w:val="28"/>
      <w:szCs w:val="28"/>
    </w:rPr>
  </w:style>
  <w:style w:type="character" w:styleId="Pealkiri4Mrk" w:customStyle="1">
    <w:name w:val="Pealkiri 4 Märk"/>
    <w:basedOn w:val="Liguvaikefont"/>
    <w:link w:val="Pealkiri4"/>
    <w:uiPriority w:val="9"/>
    <w:semiHidden/>
    <w:rsid w:val="00B02F66"/>
    <w:rPr>
      <w:rFonts w:eastAsiaTheme="majorEastAsia" w:cstheme="majorBidi"/>
      <w:i/>
      <w:iCs/>
      <w:color w:val="0F4761" w:themeColor="accent1" w:themeShade="BF"/>
    </w:rPr>
  </w:style>
  <w:style w:type="character" w:styleId="Pealkiri5Mrk" w:customStyle="1">
    <w:name w:val="Pealkiri 5 Märk"/>
    <w:basedOn w:val="Liguvaikefont"/>
    <w:link w:val="Pealkiri5"/>
    <w:uiPriority w:val="9"/>
    <w:semiHidden/>
    <w:rsid w:val="00B02F66"/>
    <w:rPr>
      <w:rFonts w:eastAsiaTheme="majorEastAsia" w:cstheme="majorBidi"/>
      <w:color w:val="0F4761" w:themeColor="accent1" w:themeShade="BF"/>
    </w:rPr>
  </w:style>
  <w:style w:type="character" w:styleId="Pealkiri6Mrk" w:customStyle="1">
    <w:name w:val="Pealkiri 6 Märk"/>
    <w:basedOn w:val="Liguvaikefont"/>
    <w:link w:val="Pealkiri6"/>
    <w:uiPriority w:val="9"/>
    <w:semiHidden/>
    <w:rsid w:val="00B02F66"/>
    <w:rPr>
      <w:rFonts w:eastAsiaTheme="majorEastAsia" w:cstheme="majorBidi"/>
      <w:i/>
      <w:iCs/>
      <w:color w:val="595959" w:themeColor="text1" w:themeTint="A6"/>
    </w:rPr>
  </w:style>
  <w:style w:type="character" w:styleId="Pealkiri7Mrk" w:customStyle="1">
    <w:name w:val="Pealkiri 7 Märk"/>
    <w:basedOn w:val="Liguvaikefont"/>
    <w:link w:val="Pealkiri7"/>
    <w:uiPriority w:val="9"/>
    <w:semiHidden/>
    <w:rsid w:val="00B02F66"/>
    <w:rPr>
      <w:rFonts w:eastAsiaTheme="majorEastAsia" w:cstheme="majorBidi"/>
      <w:color w:val="595959" w:themeColor="text1" w:themeTint="A6"/>
    </w:rPr>
  </w:style>
  <w:style w:type="character" w:styleId="Pealkiri8Mrk" w:customStyle="1">
    <w:name w:val="Pealkiri 8 Märk"/>
    <w:basedOn w:val="Liguvaikefont"/>
    <w:link w:val="Pealkiri8"/>
    <w:uiPriority w:val="9"/>
    <w:semiHidden/>
    <w:rsid w:val="00B02F66"/>
    <w:rPr>
      <w:rFonts w:eastAsiaTheme="majorEastAsia" w:cstheme="majorBidi"/>
      <w:i/>
      <w:iCs/>
      <w:color w:val="272727" w:themeColor="text1" w:themeTint="D8"/>
    </w:rPr>
  </w:style>
  <w:style w:type="character" w:styleId="Pealkiri9Mrk" w:customStyle="1">
    <w:name w:val="Pealkiri 9 Märk"/>
    <w:basedOn w:val="Liguvaikefont"/>
    <w:link w:val="Pealkiri9"/>
    <w:uiPriority w:val="9"/>
    <w:semiHidden/>
    <w:rsid w:val="00B02F66"/>
    <w:rPr>
      <w:rFonts w:eastAsiaTheme="majorEastAsia" w:cstheme="majorBidi"/>
      <w:color w:val="272727" w:themeColor="text1" w:themeTint="D8"/>
    </w:rPr>
  </w:style>
  <w:style w:type="paragraph" w:styleId="Pealkiri">
    <w:name w:val="Title"/>
    <w:basedOn w:val="Normaallaad"/>
    <w:next w:val="Normaallaad"/>
    <w:link w:val="PealkiriMrk"/>
    <w:uiPriority w:val="10"/>
    <w:qFormat/>
    <w:rsid w:val="00B02F66"/>
    <w:pPr>
      <w:spacing w:after="80" w:line="240" w:lineRule="auto"/>
      <w:contextualSpacing/>
    </w:pPr>
    <w:rPr>
      <w:rFonts w:asciiTheme="majorHAnsi" w:hAnsiTheme="majorHAnsi" w:eastAsiaTheme="majorEastAsia" w:cstheme="majorBidi"/>
      <w:spacing w:val="-10"/>
      <w:kern w:val="28"/>
      <w:sz w:val="56"/>
      <w:szCs w:val="56"/>
    </w:rPr>
  </w:style>
  <w:style w:type="character" w:styleId="PealkiriMrk" w:customStyle="1">
    <w:name w:val="Pealkiri Märk"/>
    <w:basedOn w:val="Liguvaikefont"/>
    <w:link w:val="Pealkiri"/>
    <w:uiPriority w:val="10"/>
    <w:rsid w:val="00B02F66"/>
    <w:rPr>
      <w:rFonts w:asciiTheme="majorHAnsi" w:hAnsiTheme="majorHAnsi" w:eastAsiaTheme="majorEastAsia" w:cstheme="majorBidi"/>
      <w:spacing w:val="-10"/>
      <w:kern w:val="28"/>
      <w:sz w:val="56"/>
      <w:szCs w:val="56"/>
    </w:rPr>
  </w:style>
  <w:style w:type="paragraph" w:styleId="Alapealkiri">
    <w:name w:val="Subtitle"/>
    <w:basedOn w:val="Normaallaad"/>
    <w:next w:val="Normaallaad"/>
    <w:link w:val="AlapealkiriMrk"/>
    <w:uiPriority w:val="11"/>
    <w:qFormat/>
    <w:rsid w:val="00B02F66"/>
    <w:pPr>
      <w:numPr>
        <w:ilvl w:val="1"/>
      </w:numPr>
    </w:pPr>
    <w:rPr>
      <w:rFonts w:eastAsiaTheme="majorEastAsia" w:cstheme="majorBidi"/>
      <w:color w:val="595959" w:themeColor="text1" w:themeTint="A6"/>
      <w:spacing w:val="15"/>
      <w:sz w:val="28"/>
      <w:szCs w:val="28"/>
    </w:rPr>
  </w:style>
  <w:style w:type="character" w:styleId="AlapealkiriMrk" w:customStyle="1">
    <w:name w:val="Alapealkiri Märk"/>
    <w:basedOn w:val="Liguvaikefont"/>
    <w:link w:val="Alapealkiri"/>
    <w:uiPriority w:val="11"/>
    <w:rsid w:val="00B02F66"/>
    <w:rPr>
      <w:rFonts w:eastAsiaTheme="majorEastAsia" w:cstheme="majorBidi"/>
      <w:color w:val="595959" w:themeColor="text1" w:themeTint="A6"/>
      <w:spacing w:val="15"/>
      <w:sz w:val="28"/>
      <w:szCs w:val="28"/>
    </w:rPr>
  </w:style>
  <w:style w:type="paragraph" w:styleId="Tsitaat">
    <w:name w:val="Quote"/>
    <w:basedOn w:val="Normaallaad"/>
    <w:next w:val="Normaallaad"/>
    <w:link w:val="TsitaatMrk"/>
    <w:uiPriority w:val="29"/>
    <w:qFormat/>
    <w:rsid w:val="00B02F66"/>
    <w:pPr>
      <w:spacing w:before="160"/>
      <w:jc w:val="center"/>
    </w:pPr>
    <w:rPr>
      <w:i/>
      <w:iCs/>
      <w:color w:val="404040" w:themeColor="text1" w:themeTint="BF"/>
    </w:rPr>
  </w:style>
  <w:style w:type="character" w:styleId="TsitaatMrk" w:customStyle="1">
    <w:name w:val="Tsitaat Märk"/>
    <w:basedOn w:val="Liguvaikefont"/>
    <w:link w:val="Tsitaat"/>
    <w:uiPriority w:val="29"/>
    <w:rsid w:val="00B02F66"/>
    <w:rPr>
      <w:i/>
      <w:iCs/>
      <w:color w:val="404040" w:themeColor="text1" w:themeTint="BF"/>
    </w:rPr>
  </w:style>
  <w:style w:type="paragraph" w:styleId="Loendilik">
    <w:name w:val="List Paragraph"/>
    <w:basedOn w:val="Normaallaad"/>
    <w:uiPriority w:val="34"/>
    <w:qFormat/>
    <w:rsid w:val="00B02F66"/>
    <w:pPr>
      <w:ind w:left="720"/>
      <w:contextualSpacing/>
    </w:pPr>
  </w:style>
  <w:style w:type="character" w:styleId="Selgeltmrgatavrhutus">
    <w:name w:val="Intense Emphasis"/>
    <w:basedOn w:val="Liguvaikefont"/>
    <w:uiPriority w:val="21"/>
    <w:qFormat/>
    <w:rsid w:val="00B02F66"/>
    <w:rPr>
      <w:i/>
      <w:iCs/>
      <w:color w:val="0F4761" w:themeColor="accent1" w:themeShade="BF"/>
    </w:rPr>
  </w:style>
  <w:style w:type="paragraph" w:styleId="Selgeltmrgatavtsitaat">
    <w:name w:val="Intense Quote"/>
    <w:basedOn w:val="Normaallaad"/>
    <w:next w:val="Normaallaad"/>
    <w:link w:val="SelgeltmrgatavtsitaatMrk"/>
    <w:uiPriority w:val="30"/>
    <w:qFormat/>
    <w:rsid w:val="00B02F66"/>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SelgeltmrgatavtsitaatMrk" w:customStyle="1">
    <w:name w:val="Selgelt märgatav tsitaat Märk"/>
    <w:basedOn w:val="Liguvaikefont"/>
    <w:link w:val="Selgeltmrgatavtsitaat"/>
    <w:uiPriority w:val="30"/>
    <w:rsid w:val="00B02F66"/>
    <w:rPr>
      <w:i/>
      <w:iCs/>
      <w:color w:val="0F4761" w:themeColor="accent1" w:themeShade="BF"/>
    </w:rPr>
  </w:style>
  <w:style w:type="character" w:styleId="Selgeltmrgatavviide">
    <w:name w:val="Intense Reference"/>
    <w:basedOn w:val="Liguvaikefont"/>
    <w:uiPriority w:val="32"/>
    <w:qFormat/>
    <w:rsid w:val="00B02F66"/>
    <w:rPr>
      <w:b/>
      <w:bCs/>
      <w:smallCaps/>
      <w:color w:val="0F4761" w:themeColor="accent1" w:themeShade="BF"/>
      <w:spacing w:val="5"/>
    </w:rPr>
  </w:style>
  <w:style w:type="character" w:styleId="Kommentaariviide">
    <w:name w:val="annotation reference"/>
    <w:basedOn w:val="Liguvaikefont"/>
    <w:uiPriority w:val="99"/>
    <w:semiHidden/>
    <w:unhideWhenUsed/>
    <w:rsid w:val="006061F4"/>
    <w:rPr>
      <w:sz w:val="16"/>
      <w:szCs w:val="16"/>
    </w:rPr>
  </w:style>
  <w:style w:type="paragraph" w:styleId="Kommentaaritekst">
    <w:name w:val="annotation text"/>
    <w:basedOn w:val="Normaallaad"/>
    <w:link w:val="KommentaaritekstMrk"/>
    <w:uiPriority w:val="99"/>
    <w:unhideWhenUsed/>
    <w:rsid w:val="006061F4"/>
    <w:pPr>
      <w:spacing w:line="240" w:lineRule="auto"/>
    </w:pPr>
    <w:rPr>
      <w:sz w:val="20"/>
      <w:szCs w:val="20"/>
    </w:rPr>
  </w:style>
  <w:style w:type="character" w:styleId="KommentaaritekstMrk" w:customStyle="1">
    <w:name w:val="Kommentaari tekst Märk"/>
    <w:basedOn w:val="Liguvaikefont"/>
    <w:link w:val="Kommentaaritekst"/>
    <w:uiPriority w:val="99"/>
    <w:rsid w:val="006061F4"/>
    <w:rPr>
      <w:sz w:val="20"/>
      <w:szCs w:val="20"/>
    </w:rPr>
  </w:style>
  <w:style w:type="paragraph" w:styleId="Kommentaariteema">
    <w:name w:val="annotation subject"/>
    <w:basedOn w:val="Kommentaaritekst"/>
    <w:next w:val="Kommentaaritekst"/>
    <w:link w:val="KommentaariteemaMrk"/>
    <w:uiPriority w:val="99"/>
    <w:semiHidden/>
    <w:unhideWhenUsed/>
    <w:rsid w:val="006061F4"/>
    <w:rPr>
      <w:b/>
      <w:bCs/>
    </w:rPr>
  </w:style>
  <w:style w:type="character" w:styleId="KommentaariteemaMrk" w:customStyle="1">
    <w:name w:val="Kommentaari teema Märk"/>
    <w:basedOn w:val="KommentaaritekstMrk"/>
    <w:link w:val="Kommentaariteema"/>
    <w:uiPriority w:val="99"/>
    <w:semiHidden/>
    <w:rsid w:val="006061F4"/>
    <w:rPr>
      <w:b/>
      <w:bCs/>
      <w:sz w:val="20"/>
      <w:szCs w:val="20"/>
    </w:rPr>
  </w:style>
  <w:style w:type="paragraph" w:styleId="Pis">
    <w:name w:val="header"/>
    <w:basedOn w:val="Normaallaad"/>
    <w:link w:val="PisMrk"/>
    <w:uiPriority w:val="99"/>
    <w:unhideWhenUsed/>
    <w:rsid w:val="00644CD1"/>
    <w:pPr>
      <w:tabs>
        <w:tab w:val="center" w:pos="4536"/>
        <w:tab w:val="right" w:pos="9072"/>
      </w:tabs>
      <w:spacing w:after="0" w:line="240" w:lineRule="auto"/>
    </w:pPr>
  </w:style>
  <w:style w:type="character" w:styleId="PisMrk" w:customStyle="1">
    <w:name w:val="Päis Märk"/>
    <w:basedOn w:val="Liguvaikefont"/>
    <w:link w:val="Pis"/>
    <w:uiPriority w:val="99"/>
    <w:rsid w:val="00644CD1"/>
  </w:style>
  <w:style w:type="paragraph" w:styleId="Jalus">
    <w:name w:val="footer"/>
    <w:basedOn w:val="Normaallaad"/>
    <w:link w:val="JalusMrk"/>
    <w:uiPriority w:val="99"/>
    <w:unhideWhenUsed/>
    <w:rsid w:val="00644CD1"/>
    <w:pPr>
      <w:tabs>
        <w:tab w:val="center" w:pos="4536"/>
        <w:tab w:val="right" w:pos="9072"/>
      </w:tabs>
      <w:spacing w:after="0" w:line="240" w:lineRule="auto"/>
    </w:pPr>
  </w:style>
  <w:style w:type="character" w:styleId="JalusMrk" w:customStyle="1">
    <w:name w:val="Jalus Märk"/>
    <w:basedOn w:val="Liguvaikefont"/>
    <w:link w:val="Jalus"/>
    <w:uiPriority w:val="99"/>
    <w:rsid w:val="00644CD1"/>
  </w:style>
  <w:style w:type="character" w:styleId="Hperlink">
    <w:name w:val="Hyperlink"/>
    <w:basedOn w:val="Liguvaikefont"/>
    <w:uiPriority w:val="99"/>
    <w:unhideWhenUsed/>
    <w:rPr>
      <w:color w:val="467886" w:themeColor="hyperlink"/>
      <w:u w:val="single"/>
    </w:rPr>
  </w:style>
  <w:style w:type="paragraph" w:styleId="Allmrkusetekst">
    <w:name w:val="footnote text"/>
    <w:basedOn w:val="Normaallaad"/>
    <w:uiPriority w:val="99"/>
    <w:semiHidden/>
    <w:unhideWhenUsed/>
    <w:rsid w:val="1AE1157C"/>
    <w:pPr>
      <w:spacing w:after="0" w:line="240" w:lineRule="auto"/>
    </w:pPr>
    <w:rPr>
      <w:sz w:val="20"/>
      <w:szCs w:val="20"/>
    </w:rPr>
  </w:style>
  <w:style w:type="character" w:styleId="Allmrkuseviide">
    <w:name w:val="footnote reference"/>
    <w:basedOn w:val="Liguvaikefont"/>
    <w:uiPriority w:val="99"/>
    <w:semiHidden/>
    <w:unhideWhenUsed/>
    <w:rPr>
      <w:vertAlign w:val="superscript"/>
    </w:rPr>
  </w:style>
  <w:style w:type="character" w:styleId="Lahendamatamainimine">
    <w:name w:val="Unresolved Mention"/>
    <w:basedOn w:val="Liguvaikefont"/>
    <w:uiPriority w:val="99"/>
    <w:semiHidden/>
    <w:unhideWhenUsed/>
    <w:rsid w:val="008E39F6"/>
    <w:rPr>
      <w:color w:val="605E5C"/>
      <w:shd w:val="clear" w:color="auto" w:fill="E1DFDD"/>
    </w:rPr>
  </w:style>
  <w:style w:type="paragraph" w:styleId="Redaktsioon">
    <w:name w:val="Revision"/>
    <w:hidden/>
    <w:uiPriority w:val="99"/>
    <w:semiHidden/>
    <w:rsid w:val="009867D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1/relationships/people" Target="peop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footnotes.xml.rels><?xml version="1.0" encoding="UTF-8" standalone="yes"?>
<Relationships xmlns="http://schemas.openxmlformats.org/package/2006/relationships"><Relationship Id="rId2" Type="http://schemas.openxmlformats.org/officeDocument/2006/relationships/hyperlink" Target="https://view.officeapps.live.com/op/view.aspx?src=https%3A%2F%2Fmetk.agri.ee%2Fsites%2Fdefault%2Ffiles%2Fdocuments%2F2023-10%2FLisa_3_oigusliku_analuusi_kokkuvote.docx&amp;wdOrigin=BROWSELINK" TargetMode="External"/><Relationship Id="rId1" Type="http://schemas.openxmlformats.org/officeDocument/2006/relationships/hyperlink" Target="https://www.riigiteataja.ee/akt/104012024002" TargetMode="External"/></Relationships>
</file>

<file path=word/theme/theme1.xml><?xml version="1.0" encoding="utf-8"?>
<a:theme xmlns:a="http://schemas.openxmlformats.org/drawingml/2006/main" xmlns:thm15="http://schemas.microsoft.com/office/thememl/2012/main" name="Office'i kujundus">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ADE016056A16A42B075AF75C18E236F" ma:contentTypeVersion="11" ma:contentTypeDescription="Create a new document." ma:contentTypeScope="" ma:versionID="3842060b60d13043525cd44ad2fcd4cd">
  <xsd:schema xmlns:xsd="http://www.w3.org/2001/XMLSchema" xmlns:xs="http://www.w3.org/2001/XMLSchema" xmlns:p="http://schemas.microsoft.com/office/2006/metadata/properties" xmlns:ns2="adcbbdd8-a3cd-4332-9bf9-f6c69c1baf9e" targetNamespace="http://schemas.microsoft.com/office/2006/metadata/properties" ma:root="true" ma:fieldsID="40c7e8c145a63d69d5996afd692ca65d" ns2:_="">
    <xsd:import namespace="adcbbdd8-a3cd-4332-9bf9-f6c69c1baf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cbbdd8-a3cd-4332-9bf9-f6c69c1baf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d040227-3b06-4173-ae46-9604ed6ae55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cbbdd8-a3cd-4332-9bf9-f6c69c1baf9e">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CB4D9D-44CE-4569-907C-A6ED33DD905E}">
  <ds:schemaRefs>
    <ds:schemaRef ds:uri="http://schemas.openxmlformats.org/officeDocument/2006/bibliography"/>
  </ds:schemaRefs>
</ds:datastoreItem>
</file>

<file path=customXml/itemProps2.xml><?xml version="1.0" encoding="utf-8"?>
<ds:datastoreItem xmlns:ds="http://schemas.openxmlformats.org/officeDocument/2006/customXml" ds:itemID="{45A3E72A-446A-47FD-86B5-5B4E155D29A2}"/>
</file>

<file path=customXml/itemProps3.xml><?xml version="1.0" encoding="utf-8"?>
<ds:datastoreItem xmlns:ds="http://schemas.openxmlformats.org/officeDocument/2006/customXml" ds:itemID="{DFEB33BA-27A0-401D-AB9A-2D7F7A77310D}">
  <ds:schemaRefs>
    <ds:schemaRef ds:uri="http://schemas.microsoft.com/office/2006/metadata/properties"/>
    <ds:schemaRef ds:uri="http://schemas.microsoft.com/office/infopath/2007/PartnerControls"/>
    <ds:schemaRef ds:uri="adcbbdd8-a3cd-4332-9bf9-f6c69c1baf9e"/>
  </ds:schemaRefs>
</ds:datastoreItem>
</file>

<file path=customXml/itemProps4.xml><?xml version="1.0" encoding="utf-8"?>
<ds:datastoreItem xmlns:ds="http://schemas.openxmlformats.org/officeDocument/2006/customXml" ds:itemID="{C0FA01F1-971B-4C4F-9015-FF0F05C6ED38}">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KeMIT</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Lisa 6_Tehniline kirjeldus_kk-andmed-6igusanalyys</dc:title>
  <dc:subject/>
  <dc:creator>Madli Linder</dc:creator>
  <dc:description/>
  <cp:lastModifiedBy>Mairit Saar</cp:lastModifiedBy>
  <cp:revision>54</cp:revision>
  <dcterms:created xsi:type="dcterms:W3CDTF">2025-07-15T11:07:00Z</dcterms:created>
  <dcterms:modified xsi:type="dcterms:W3CDTF">2026-04-21T08:19:21Z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0x0101002ADE016056A16A42B075AF75C18E236F</vt:lpwstr>
  </property>
  <property fmtid="{D5CDD505-2E9C-101B-9397-08002B2CF9AE}" pid="3" name="MediaServiceImageTags">
    <vt:lpwstr/>
  </property>
</Properties>
</file>